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3B87C4" w14:textId="77777777" w:rsidR="005523B0" w:rsidRPr="009C5AA3" w:rsidRDefault="00B46BC3" w:rsidP="008E0992">
      <w:pPr>
        <w:tabs>
          <w:tab w:val="left" w:pos="720"/>
          <w:tab w:val="center" w:pos="4153"/>
          <w:tab w:val="right" w:pos="8306"/>
        </w:tabs>
        <w:bidi w:val="0"/>
        <w:spacing w:line="360" w:lineRule="auto"/>
        <w:rPr>
          <w:rFonts w:ascii="David" w:hAnsi="David"/>
          <w:color w:val="000000" w:themeColor="text1"/>
          <w:szCs w:val="24"/>
          <w:rtl/>
        </w:rPr>
      </w:pPr>
      <w:r w:rsidRPr="009C5AA3">
        <w:rPr>
          <w:rFonts w:ascii="David" w:hAnsi="David"/>
          <w:color w:val="000000" w:themeColor="text1"/>
          <w:szCs w:val="24"/>
          <w:rtl/>
        </w:rPr>
        <w:t>2</w:t>
      </w:r>
      <w:r w:rsidR="00155C06" w:rsidRPr="009C5AA3">
        <w:rPr>
          <w:rFonts w:ascii="David" w:hAnsi="David"/>
          <w:color w:val="000000" w:themeColor="text1"/>
          <w:szCs w:val="24"/>
          <w:rtl/>
        </w:rPr>
        <w:t>7</w:t>
      </w:r>
      <w:r w:rsidRPr="009C5AA3">
        <w:rPr>
          <w:rFonts w:ascii="David" w:hAnsi="David"/>
          <w:color w:val="000000" w:themeColor="text1"/>
          <w:szCs w:val="24"/>
          <w:rtl/>
        </w:rPr>
        <w:t>/7/2020</w:t>
      </w:r>
    </w:p>
    <w:p w14:paraId="26D42E17" w14:textId="77777777" w:rsidR="005523B0" w:rsidRPr="009C5AA3" w:rsidRDefault="005523B0" w:rsidP="008E0992">
      <w:pPr>
        <w:tabs>
          <w:tab w:val="left" w:pos="720"/>
          <w:tab w:val="center" w:pos="4153"/>
          <w:tab w:val="right" w:pos="8306"/>
        </w:tabs>
        <w:spacing w:line="360" w:lineRule="auto"/>
        <w:jc w:val="center"/>
        <w:rPr>
          <w:rFonts w:ascii="David" w:hAnsi="David"/>
          <w:b/>
          <w:bCs/>
          <w:color w:val="000000" w:themeColor="text1"/>
          <w:szCs w:val="24"/>
        </w:rPr>
      </w:pPr>
    </w:p>
    <w:p w14:paraId="34F8F190" w14:textId="77777777" w:rsidR="005523B0" w:rsidRPr="009C5AA3" w:rsidRDefault="00B46BC3" w:rsidP="008E0992">
      <w:pPr>
        <w:tabs>
          <w:tab w:val="left" w:pos="720"/>
          <w:tab w:val="center" w:pos="4153"/>
          <w:tab w:val="right" w:pos="8306"/>
        </w:tabs>
        <w:spacing w:line="360" w:lineRule="auto"/>
        <w:jc w:val="both"/>
        <w:rPr>
          <w:rFonts w:ascii="David" w:hAnsi="David"/>
          <w:color w:val="000000" w:themeColor="text1"/>
          <w:szCs w:val="24"/>
          <w:rtl/>
        </w:rPr>
      </w:pPr>
      <w:r w:rsidRPr="009C5AA3">
        <w:rPr>
          <w:rFonts w:ascii="David" w:hAnsi="David"/>
          <w:color w:val="000000" w:themeColor="text1"/>
          <w:szCs w:val="24"/>
          <w:rtl/>
        </w:rPr>
        <w:t>לכבוד</w:t>
      </w:r>
    </w:p>
    <w:p w14:paraId="4D57E68C" w14:textId="77777777" w:rsidR="005523B0" w:rsidRPr="009C5AA3" w:rsidRDefault="00B46BC3" w:rsidP="008E0992">
      <w:pPr>
        <w:tabs>
          <w:tab w:val="left" w:pos="720"/>
          <w:tab w:val="center" w:pos="4153"/>
          <w:tab w:val="right" w:pos="8306"/>
        </w:tabs>
        <w:spacing w:line="360" w:lineRule="auto"/>
        <w:jc w:val="both"/>
        <w:rPr>
          <w:rFonts w:ascii="David" w:hAnsi="David"/>
          <w:color w:val="000000" w:themeColor="text1"/>
          <w:szCs w:val="24"/>
          <w:rtl/>
        </w:rPr>
      </w:pPr>
      <w:r w:rsidRPr="009C5AA3">
        <w:rPr>
          <w:rFonts w:ascii="David" w:hAnsi="David"/>
          <w:color w:val="000000" w:themeColor="text1"/>
          <w:szCs w:val="24"/>
          <w:rtl/>
        </w:rPr>
        <w:t>משתתפי המכרז</w:t>
      </w:r>
      <w:r w:rsidR="00A86A39" w:rsidRPr="009C5AA3">
        <w:rPr>
          <w:rFonts w:ascii="David" w:hAnsi="David" w:hint="cs"/>
          <w:color w:val="000000" w:themeColor="text1"/>
          <w:szCs w:val="24"/>
          <w:rtl/>
        </w:rPr>
        <w:t xml:space="preserve">  </w:t>
      </w:r>
      <w:r w:rsidR="00425929" w:rsidRPr="009C5AA3">
        <w:rPr>
          <w:rFonts w:ascii="David" w:hAnsi="David" w:hint="cs"/>
          <w:b/>
          <w:bCs/>
          <w:color w:val="000000" w:themeColor="text1"/>
          <w:szCs w:val="24"/>
          <w:rtl/>
        </w:rPr>
        <w:t xml:space="preserve">התייחסות "ענבל" מיום 10.08.20, תשומת הלב כי שאלות הבהרה הנוגעות לאישור הביטוח </w:t>
      </w:r>
      <w:r w:rsidR="00425929" w:rsidRPr="009C5AA3">
        <w:rPr>
          <w:rFonts w:ascii="David" w:hAnsi="David" w:hint="cs"/>
          <w:b/>
          <w:bCs/>
          <w:color w:val="000000" w:themeColor="text1"/>
          <w:szCs w:val="24"/>
          <w:u w:val="single"/>
          <w:rtl/>
        </w:rPr>
        <w:t>לא</w:t>
      </w:r>
      <w:r w:rsidR="00425929" w:rsidRPr="009C5AA3">
        <w:rPr>
          <w:rFonts w:ascii="David" w:hAnsi="David" w:hint="cs"/>
          <w:b/>
          <w:bCs/>
          <w:color w:val="000000" w:themeColor="text1"/>
          <w:szCs w:val="24"/>
          <w:rtl/>
        </w:rPr>
        <w:t xml:space="preserve"> נענו שכן</w:t>
      </w:r>
      <w:r w:rsidR="00425929" w:rsidRPr="009C5AA3">
        <w:rPr>
          <w:rFonts w:ascii="David" w:hAnsi="David" w:hint="cs"/>
          <w:b/>
          <w:bCs/>
          <w:color w:val="000000" w:themeColor="text1"/>
          <w:szCs w:val="24"/>
          <w:u w:val="single"/>
          <w:rtl/>
        </w:rPr>
        <w:t xml:space="preserve"> לא</w:t>
      </w:r>
      <w:r w:rsidR="00425929" w:rsidRPr="009C5AA3">
        <w:rPr>
          <w:rFonts w:ascii="David" w:hAnsi="David" w:hint="cs"/>
          <w:b/>
          <w:bCs/>
          <w:color w:val="000000" w:themeColor="text1"/>
          <w:szCs w:val="24"/>
          <w:rtl/>
        </w:rPr>
        <w:t xml:space="preserve"> היה עליכם לפרסם נספח אישור ביטוח במסגרת המכרז, וכי עליו להיות מוצג </w:t>
      </w:r>
      <w:r w:rsidR="00425929" w:rsidRPr="009C5AA3">
        <w:rPr>
          <w:rFonts w:ascii="David" w:hAnsi="David"/>
          <w:b/>
          <w:bCs/>
          <w:color w:val="000000" w:themeColor="text1"/>
          <w:szCs w:val="24"/>
          <w:rtl/>
        </w:rPr>
        <w:t>בפורמט אחיד לפי הנחיות הפיקוח על הביטוח, ובו הפרטים שהם מורשים להציג, ובהתאמה תוך אחריות מצדו של נותן השירותים הזוכה לבדוק כי הדרישות המפורטות בנספח הביטוח תואמות לנדרש במכרז.</w:t>
      </w:r>
      <w:r w:rsidR="00425929" w:rsidRPr="009C5AA3">
        <w:rPr>
          <w:b/>
          <w:bCs/>
          <w:color w:val="000000" w:themeColor="text1"/>
          <w:rtl/>
        </w:rPr>
        <w:t xml:space="preserve">    </w:t>
      </w:r>
      <w:r w:rsidRPr="009C5AA3">
        <w:rPr>
          <w:rFonts w:ascii="David" w:hAnsi="David"/>
          <w:color w:val="000000" w:themeColor="text1"/>
          <w:szCs w:val="24"/>
          <w:rtl/>
        </w:rPr>
        <w:tab/>
      </w:r>
      <w:r w:rsidRPr="009C5AA3">
        <w:rPr>
          <w:rFonts w:ascii="David" w:hAnsi="David"/>
          <w:color w:val="000000" w:themeColor="text1"/>
          <w:szCs w:val="24"/>
          <w:rtl/>
        </w:rPr>
        <w:tab/>
      </w:r>
      <w:r w:rsidRPr="009C5AA3">
        <w:rPr>
          <w:rFonts w:ascii="David" w:hAnsi="David"/>
          <w:color w:val="000000" w:themeColor="text1"/>
          <w:szCs w:val="24"/>
          <w:rtl/>
        </w:rPr>
        <w:tab/>
      </w:r>
      <w:r w:rsidRPr="009C5AA3">
        <w:rPr>
          <w:rFonts w:ascii="David" w:hAnsi="David"/>
          <w:color w:val="000000" w:themeColor="text1"/>
          <w:szCs w:val="24"/>
          <w:rtl/>
        </w:rPr>
        <w:tab/>
      </w:r>
      <w:r w:rsidRPr="009C5AA3">
        <w:rPr>
          <w:rFonts w:ascii="David" w:hAnsi="David"/>
          <w:color w:val="000000" w:themeColor="text1"/>
          <w:szCs w:val="24"/>
          <w:rtl/>
        </w:rPr>
        <w:tab/>
      </w:r>
    </w:p>
    <w:p w14:paraId="40345C68" w14:textId="77777777" w:rsidR="005523B0" w:rsidRPr="009C5AA3" w:rsidRDefault="00B46BC3" w:rsidP="008E0992">
      <w:pPr>
        <w:tabs>
          <w:tab w:val="left" w:pos="720"/>
          <w:tab w:val="center" w:pos="4153"/>
          <w:tab w:val="right" w:pos="8306"/>
        </w:tabs>
        <w:spacing w:before="120" w:after="120" w:line="360" w:lineRule="auto"/>
        <w:jc w:val="center"/>
        <w:rPr>
          <w:rFonts w:ascii="David" w:hAnsi="David"/>
          <w:b/>
          <w:bCs/>
          <w:color w:val="000000" w:themeColor="text1"/>
          <w:szCs w:val="24"/>
          <w:u w:val="single"/>
          <w:lang w:eastAsia="en-US"/>
        </w:rPr>
      </w:pPr>
      <w:r w:rsidRPr="009C5AA3">
        <w:rPr>
          <w:rFonts w:ascii="David" w:hAnsi="David"/>
          <w:b/>
          <w:bCs/>
          <w:color w:val="000000" w:themeColor="text1"/>
          <w:szCs w:val="24"/>
          <w:rtl/>
        </w:rPr>
        <w:t xml:space="preserve">הנדון: </w:t>
      </w:r>
      <w:r w:rsidR="006B423D" w:rsidRPr="009C5AA3">
        <w:rPr>
          <w:rFonts w:ascii="David" w:hAnsi="David"/>
          <w:b/>
          <w:bCs/>
          <w:color w:val="000000" w:themeColor="text1"/>
          <w:szCs w:val="24"/>
          <w:u w:val="single"/>
          <w:rtl/>
        </w:rPr>
        <w:t xml:space="preserve">מכרז פומבי מספר </w:t>
      </w:r>
      <w:r w:rsidR="00155C06" w:rsidRPr="009C5AA3">
        <w:rPr>
          <w:rFonts w:ascii="David" w:hAnsi="David"/>
          <w:b/>
          <w:bCs/>
          <w:color w:val="000000" w:themeColor="text1"/>
          <w:szCs w:val="24"/>
          <w:u w:val="single"/>
          <w:rtl/>
        </w:rPr>
        <w:t>17</w:t>
      </w:r>
      <w:r w:rsidR="006B423D" w:rsidRPr="009C5AA3">
        <w:rPr>
          <w:rFonts w:ascii="David" w:hAnsi="David"/>
          <w:b/>
          <w:bCs/>
          <w:color w:val="000000" w:themeColor="text1"/>
          <w:szCs w:val="24"/>
          <w:u w:val="single"/>
          <w:rtl/>
        </w:rPr>
        <w:t xml:space="preserve">/20 </w:t>
      </w:r>
      <w:r w:rsidR="00155C06" w:rsidRPr="009C5AA3">
        <w:rPr>
          <w:rFonts w:ascii="David" w:hAnsi="David"/>
          <w:b/>
          <w:bCs/>
          <w:color w:val="000000" w:themeColor="text1"/>
          <w:szCs w:val="24"/>
          <w:u w:val="single"/>
          <w:rtl/>
        </w:rPr>
        <w:t xml:space="preserve">למתן שירותי תרגום, מתורגמנות וקלדנות עבור יחידות משרד המשפטים  </w:t>
      </w:r>
      <w:r w:rsidRPr="009C5AA3">
        <w:rPr>
          <w:rFonts w:ascii="David" w:hAnsi="David"/>
          <w:b/>
          <w:bCs/>
          <w:color w:val="000000" w:themeColor="text1"/>
          <w:szCs w:val="24"/>
          <w:u w:val="single"/>
          <w:rtl/>
        </w:rPr>
        <w:t xml:space="preserve">– מענה על שאלות הבהרה </w:t>
      </w:r>
    </w:p>
    <w:tbl>
      <w:tblPr>
        <w:bidiVisual/>
        <w:tblW w:w="13768" w:type="dxa"/>
        <w:tblLayout w:type="fixed"/>
        <w:tblCellMar>
          <w:left w:w="57" w:type="dxa"/>
          <w:right w:w="57" w:type="dxa"/>
        </w:tblCellMar>
        <w:tblLook w:val="04A0" w:firstRow="1" w:lastRow="0" w:firstColumn="1" w:lastColumn="0" w:noHBand="0" w:noVBand="1"/>
      </w:tblPr>
      <w:tblGrid>
        <w:gridCol w:w="660"/>
        <w:gridCol w:w="1192"/>
        <w:gridCol w:w="1344"/>
        <w:gridCol w:w="1721"/>
        <w:gridCol w:w="4463"/>
        <w:gridCol w:w="4388"/>
      </w:tblGrid>
      <w:tr w:rsidR="00FE0E33" w14:paraId="2C0CC58D" w14:textId="77777777" w:rsidTr="00237A19">
        <w:trPr>
          <w:tblHeader/>
        </w:trPr>
        <w:tc>
          <w:tcPr>
            <w:tcW w:w="660"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33C9C990" w14:textId="77777777" w:rsidR="005523B0" w:rsidRPr="009C5AA3" w:rsidRDefault="00B46BC3" w:rsidP="008E0992">
            <w:pPr>
              <w:spacing w:line="360" w:lineRule="auto"/>
              <w:jc w:val="center"/>
              <w:rPr>
                <w:rFonts w:ascii="David" w:hAnsi="David"/>
                <w:b/>
                <w:bCs/>
                <w:color w:val="000000" w:themeColor="text1"/>
                <w:szCs w:val="24"/>
              </w:rPr>
            </w:pPr>
            <w:r w:rsidRPr="009C5AA3">
              <w:rPr>
                <w:rFonts w:ascii="David" w:hAnsi="David"/>
                <w:b/>
                <w:bCs/>
                <w:color w:val="000000" w:themeColor="text1"/>
                <w:szCs w:val="24"/>
                <w:rtl/>
              </w:rPr>
              <w:t>מספר שאלה</w:t>
            </w:r>
          </w:p>
        </w:tc>
        <w:tc>
          <w:tcPr>
            <w:tcW w:w="119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5F467399" w14:textId="77777777" w:rsidR="005523B0" w:rsidRPr="009C5AA3" w:rsidRDefault="00B46BC3" w:rsidP="008E0992">
            <w:pPr>
              <w:spacing w:line="360" w:lineRule="auto"/>
              <w:jc w:val="center"/>
              <w:rPr>
                <w:rFonts w:ascii="David" w:hAnsi="David"/>
                <w:b/>
                <w:bCs/>
                <w:color w:val="000000" w:themeColor="text1"/>
                <w:szCs w:val="24"/>
                <w:rtl/>
              </w:rPr>
            </w:pPr>
            <w:r w:rsidRPr="009C5AA3">
              <w:rPr>
                <w:rFonts w:ascii="David" w:hAnsi="David"/>
                <w:b/>
                <w:bCs/>
                <w:color w:val="000000" w:themeColor="text1"/>
                <w:szCs w:val="24"/>
                <w:rtl/>
              </w:rPr>
              <w:t>פרק</w:t>
            </w:r>
          </w:p>
        </w:tc>
        <w:tc>
          <w:tcPr>
            <w:tcW w:w="1344"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2CCDB011" w14:textId="77777777" w:rsidR="005523B0" w:rsidRPr="009C5AA3" w:rsidRDefault="00B46BC3" w:rsidP="008E0992">
            <w:pPr>
              <w:spacing w:line="360" w:lineRule="auto"/>
              <w:jc w:val="center"/>
              <w:rPr>
                <w:rFonts w:ascii="David" w:hAnsi="David"/>
                <w:b/>
                <w:bCs/>
                <w:color w:val="000000" w:themeColor="text1"/>
                <w:szCs w:val="24"/>
                <w:rtl/>
              </w:rPr>
            </w:pPr>
            <w:r w:rsidRPr="009C5AA3">
              <w:rPr>
                <w:rFonts w:ascii="David" w:hAnsi="David"/>
                <w:b/>
                <w:bCs/>
                <w:color w:val="000000" w:themeColor="text1"/>
                <w:szCs w:val="24"/>
                <w:rtl/>
              </w:rPr>
              <w:t>מס' סעיף במכרז</w:t>
            </w:r>
          </w:p>
        </w:tc>
        <w:tc>
          <w:tcPr>
            <w:tcW w:w="1721"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69E83CD6" w14:textId="77777777" w:rsidR="005523B0" w:rsidRPr="009C5AA3" w:rsidRDefault="00B46BC3" w:rsidP="008E0992">
            <w:pPr>
              <w:spacing w:line="360" w:lineRule="auto"/>
              <w:jc w:val="center"/>
              <w:rPr>
                <w:rFonts w:ascii="David" w:hAnsi="David"/>
                <w:b/>
                <w:bCs/>
                <w:color w:val="000000" w:themeColor="text1"/>
                <w:szCs w:val="24"/>
              </w:rPr>
            </w:pPr>
            <w:r w:rsidRPr="009C5AA3">
              <w:rPr>
                <w:rFonts w:ascii="David" w:hAnsi="David"/>
                <w:b/>
                <w:bCs/>
                <w:color w:val="000000" w:themeColor="text1"/>
                <w:szCs w:val="24"/>
                <w:rtl/>
              </w:rPr>
              <w:t>עמוד במכרז אשר אליו מתייחסת השאלה</w:t>
            </w:r>
          </w:p>
        </w:tc>
        <w:tc>
          <w:tcPr>
            <w:tcW w:w="4463"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D72D495" w14:textId="77777777" w:rsidR="005523B0" w:rsidRPr="009C5AA3" w:rsidRDefault="00B46BC3" w:rsidP="008E0992">
            <w:pPr>
              <w:spacing w:line="360" w:lineRule="auto"/>
              <w:jc w:val="both"/>
              <w:rPr>
                <w:rFonts w:ascii="David" w:hAnsi="David"/>
                <w:b/>
                <w:bCs/>
                <w:color w:val="000000" w:themeColor="text1"/>
                <w:szCs w:val="24"/>
                <w:rtl/>
              </w:rPr>
            </w:pPr>
            <w:r w:rsidRPr="009C5AA3">
              <w:rPr>
                <w:rFonts w:ascii="David" w:hAnsi="David"/>
                <w:b/>
                <w:bCs/>
                <w:color w:val="000000" w:themeColor="text1"/>
                <w:szCs w:val="24"/>
                <w:rtl/>
              </w:rPr>
              <w:t>פירוט השאלה/בקשת הבהרה</w:t>
            </w:r>
          </w:p>
        </w:tc>
        <w:tc>
          <w:tcPr>
            <w:tcW w:w="4388" w:type="dxa"/>
            <w:tcBorders>
              <w:top w:val="single" w:sz="4" w:space="0" w:color="auto"/>
              <w:left w:val="single" w:sz="4" w:space="0" w:color="auto"/>
              <w:bottom w:val="single" w:sz="4" w:space="0" w:color="auto"/>
              <w:right w:val="single" w:sz="4" w:space="0" w:color="auto"/>
            </w:tcBorders>
            <w:shd w:val="clear" w:color="auto" w:fill="F3F3F3"/>
            <w:vAlign w:val="center"/>
          </w:tcPr>
          <w:p w14:paraId="09520EC1" w14:textId="77777777" w:rsidR="005523B0" w:rsidRPr="009C5AA3" w:rsidRDefault="00B46BC3" w:rsidP="008E0992">
            <w:pPr>
              <w:spacing w:line="360" w:lineRule="auto"/>
              <w:jc w:val="both"/>
              <w:rPr>
                <w:rFonts w:ascii="David" w:hAnsi="David"/>
                <w:b/>
                <w:bCs/>
                <w:color w:val="000000" w:themeColor="text1"/>
                <w:szCs w:val="24"/>
                <w:rtl/>
              </w:rPr>
            </w:pPr>
            <w:r w:rsidRPr="009C5AA3">
              <w:rPr>
                <w:rFonts w:ascii="David" w:hAnsi="David"/>
                <w:b/>
                <w:bCs/>
                <w:color w:val="000000" w:themeColor="text1"/>
                <w:szCs w:val="24"/>
                <w:rtl/>
              </w:rPr>
              <w:t>תשובה</w:t>
            </w:r>
          </w:p>
        </w:tc>
      </w:tr>
      <w:tr w:rsidR="00FE0E33" w14:paraId="50C41BEB" w14:textId="77777777" w:rsidTr="00237A19">
        <w:tc>
          <w:tcPr>
            <w:tcW w:w="660" w:type="dxa"/>
            <w:tcBorders>
              <w:top w:val="single" w:sz="4" w:space="0" w:color="auto"/>
              <w:left w:val="single" w:sz="4" w:space="0" w:color="auto"/>
              <w:bottom w:val="single" w:sz="4" w:space="0" w:color="auto"/>
              <w:right w:val="single" w:sz="4" w:space="0" w:color="auto"/>
            </w:tcBorders>
          </w:tcPr>
          <w:p w14:paraId="010377FC" w14:textId="77777777" w:rsidR="00155C06" w:rsidRPr="009C5AA3" w:rsidRDefault="00155C06" w:rsidP="008E0992">
            <w:pPr>
              <w:pStyle w:val="a3"/>
              <w:numPr>
                <w:ilvl w:val="0"/>
                <w:numId w:val="1"/>
              </w:numPr>
              <w:spacing w:line="360" w:lineRule="auto"/>
              <w:rPr>
                <w:rFonts w:ascii="David" w:hAnsi="David"/>
                <w:color w:val="000000" w:themeColor="text1"/>
                <w:szCs w:val="24"/>
                <w:rtl/>
              </w:rPr>
            </w:pPr>
            <w:bookmarkStart w:id="0" w:name="_Ref46927243"/>
          </w:p>
        </w:tc>
        <w:bookmarkEnd w:id="0"/>
        <w:tc>
          <w:tcPr>
            <w:tcW w:w="1192" w:type="dxa"/>
            <w:tcBorders>
              <w:top w:val="single" w:sz="4" w:space="0" w:color="auto"/>
              <w:left w:val="single" w:sz="4" w:space="0" w:color="auto"/>
              <w:bottom w:val="single" w:sz="4" w:space="0" w:color="auto"/>
              <w:right w:val="single" w:sz="4" w:space="0" w:color="auto"/>
            </w:tcBorders>
          </w:tcPr>
          <w:p w14:paraId="7D1EB624" w14:textId="77777777" w:rsidR="00155C06"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3E7ABE" w14:textId="77777777" w:rsidR="00155C06"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3.6</w:t>
            </w:r>
          </w:p>
        </w:tc>
        <w:tc>
          <w:tcPr>
            <w:tcW w:w="1721" w:type="dxa"/>
            <w:tcBorders>
              <w:top w:val="single" w:sz="4" w:space="0" w:color="auto"/>
              <w:left w:val="single" w:sz="4" w:space="0" w:color="auto"/>
              <w:bottom w:val="single" w:sz="4" w:space="0" w:color="auto"/>
              <w:right w:val="single" w:sz="4" w:space="0" w:color="auto"/>
            </w:tcBorders>
          </w:tcPr>
          <w:p w14:paraId="5DF78D2F" w14:textId="77777777" w:rsidR="00155C06"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24</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F02CD2" w14:textId="77777777" w:rsidR="00155C06"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נכתב בסעיפים 3.1.3 (מתורגמן), 3.7.3 ו- 3.8.3 (קלדנית) שהתשלום המינימלי להזמנה יהיה שווה ערך לשעתיים. מדוע לא ניתן תשלום מינימלי של שעתיים במקרה של ביטול הקלטה כאשר הספק הוא זה שמבצע את ההקלטה (סעיף 3.6) כמו לגבי הזמנת מתורגמן או קלדן. יש לקבוע מינימום שעתיים גם להזמנה של מקליט שבוטלה?</w:t>
            </w:r>
          </w:p>
        </w:tc>
        <w:tc>
          <w:tcPr>
            <w:tcW w:w="4388" w:type="dxa"/>
            <w:tcBorders>
              <w:top w:val="single" w:sz="4" w:space="0" w:color="auto"/>
              <w:left w:val="single" w:sz="4" w:space="0" w:color="auto"/>
              <w:bottom w:val="single" w:sz="4" w:space="0" w:color="auto"/>
              <w:right w:val="single" w:sz="4" w:space="0" w:color="auto"/>
            </w:tcBorders>
          </w:tcPr>
          <w:p w14:paraId="24F471F2" w14:textId="065951AD" w:rsidR="00155C06" w:rsidRPr="009C5AA3" w:rsidRDefault="00B46BC3" w:rsidP="001D5420">
            <w:pPr>
              <w:spacing w:line="360" w:lineRule="auto"/>
              <w:jc w:val="both"/>
              <w:rPr>
                <w:rFonts w:ascii="David" w:hAnsi="David"/>
                <w:color w:val="000000" w:themeColor="text1"/>
                <w:szCs w:val="24"/>
                <w:rtl/>
              </w:rPr>
            </w:pPr>
            <w:r w:rsidRPr="009C5AA3">
              <w:rPr>
                <w:rFonts w:ascii="David" w:hAnsi="David" w:hint="cs"/>
                <w:color w:val="000000" w:themeColor="text1"/>
                <w:szCs w:val="24"/>
                <w:rtl/>
              </w:rPr>
              <w:t>ראה נוסח המכרז המתוקן.</w:t>
            </w:r>
          </w:p>
        </w:tc>
      </w:tr>
      <w:tr w:rsidR="00FE0E33" w14:paraId="45321FDE" w14:textId="77777777" w:rsidTr="00237A19">
        <w:tc>
          <w:tcPr>
            <w:tcW w:w="660" w:type="dxa"/>
            <w:tcBorders>
              <w:top w:val="single" w:sz="4" w:space="0" w:color="auto"/>
              <w:left w:val="single" w:sz="4" w:space="0" w:color="auto"/>
              <w:bottom w:val="single" w:sz="4" w:space="0" w:color="auto"/>
              <w:right w:val="single" w:sz="4" w:space="0" w:color="auto"/>
            </w:tcBorders>
          </w:tcPr>
          <w:p w14:paraId="0E6FD965" w14:textId="77777777" w:rsidR="00155C06" w:rsidRPr="009C5AA3" w:rsidRDefault="00155C06" w:rsidP="008E0992">
            <w:pPr>
              <w:pStyle w:val="a3"/>
              <w:numPr>
                <w:ilvl w:val="0"/>
                <w:numId w:val="1"/>
              </w:numPr>
              <w:spacing w:line="360" w:lineRule="auto"/>
              <w:rPr>
                <w:rFonts w:ascii="David" w:hAnsi="David"/>
                <w:color w:val="000000" w:themeColor="text1"/>
                <w:szCs w:val="24"/>
              </w:rPr>
            </w:pPr>
            <w:bookmarkStart w:id="1" w:name="_Ref181306"/>
          </w:p>
        </w:tc>
        <w:bookmarkEnd w:id="1"/>
        <w:tc>
          <w:tcPr>
            <w:tcW w:w="1192" w:type="dxa"/>
            <w:tcBorders>
              <w:top w:val="single" w:sz="4" w:space="0" w:color="auto"/>
              <w:left w:val="single" w:sz="4" w:space="0" w:color="auto"/>
              <w:bottom w:val="single" w:sz="4" w:space="0" w:color="auto"/>
              <w:right w:val="single" w:sz="4" w:space="0" w:color="auto"/>
            </w:tcBorders>
          </w:tcPr>
          <w:p w14:paraId="73F3B50E" w14:textId="77777777" w:rsidR="00155C06" w:rsidRPr="009C5AA3" w:rsidRDefault="00B46BC3" w:rsidP="008E0992">
            <w:pPr>
              <w:spacing w:line="360" w:lineRule="auto"/>
              <w:rPr>
                <w:rFonts w:ascii="David" w:hAnsi="David"/>
                <w:color w:val="000000" w:themeColor="text1"/>
                <w:szCs w:val="24"/>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75D138" w14:textId="77777777" w:rsidR="00155C06" w:rsidRPr="009C5AA3" w:rsidRDefault="00B46BC3" w:rsidP="007233B2">
            <w:pPr>
              <w:spacing w:line="360" w:lineRule="auto"/>
              <w:jc w:val="center"/>
              <w:rPr>
                <w:rFonts w:ascii="David" w:hAnsi="David"/>
                <w:color w:val="000000" w:themeColor="text1"/>
                <w:szCs w:val="24"/>
              </w:rPr>
            </w:pPr>
            <w:r w:rsidRPr="009C5AA3">
              <w:rPr>
                <w:rFonts w:ascii="David" w:hAnsi="David"/>
                <w:color w:val="000000" w:themeColor="text1"/>
                <w:szCs w:val="24"/>
                <w:rtl/>
              </w:rPr>
              <w:t>3.1.3</w:t>
            </w:r>
            <w:r w:rsidR="007233B2" w:rsidRPr="009C5AA3">
              <w:rPr>
                <w:rFonts w:ascii="David" w:hAnsi="David"/>
                <w:color w:val="000000" w:themeColor="text1"/>
                <w:szCs w:val="24"/>
                <w:rtl/>
              </w:rPr>
              <w:t xml:space="preserve">, </w:t>
            </w:r>
            <w:r w:rsidRPr="009C5AA3">
              <w:rPr>
                <w:rFonts w:ascii="David" w:hAnsi="David"/>
                <w:color w:val="000000" w:themeColor="text1"/>
                <w:szCs w:val="24"/>
                <w:rtl/>
              </w:rPr>
              <w:t>3.2</w:t>
            </w:r>
            <w:r w:rsidR="007233B2" w:rsidRPr="009C5AA3">
              <w:rPr>
                <w:rFonts w:ascii="David" w:hAnsi="David"/>
                <w:color w:val="000000" w:themeColor="text1"/>
                <w:szCs w:val="24"/>
                <w:rtl/>
              </w:rPr>
              <w:t xml:space="preserve">, </w:t>
            </w:r>
            <w:r w:rsidRPr="009C5AA3">
              <w:rPr>
                <w:rFonts w:ascii="David" w:hAnsi="David"/>
                <w:color w:val="000000" w:themeColor="text1"/>
                <w:szCs w:val="24"/>
                <w:rtl/>
              </w:rPr>
              <w:t>3.6</w:t>
            </w:r>
            <w:r w:rsidR="007233B2" w:rsidRPr="009C5AA3">
              <w:rPr>
                <w:rFonts w:ascii="David" w:hAnsi="David"/>
                <w:color w:val="000000" w:themeColor="text1"/>
                <w:szCs w:val="24"/>
                <w:rtl/>
              </w:rPr>
              <w:t xml:space="preserve">, </w:t>
            </w:r>
            <w:r w:rsidRPr="009C5AA3">
              <w:rPr>
                <w:rFonts w:ascii="David" w:hAnsi="David"/>
                <w:color w:val="000000" w:themeColor="text1"/>
                <w:szCs w:val="24"/>
                <w:rtl/>
              </w:rPr>
              <w:t>3.7</w:t>
            </w:r>
            <w:r w:rsidR="007233B2" w:rsidRPr="009C5AA3">
              <w:rPr>
                <w:rFonts w:ascii="David" w:hAnsi="David"/>
                <w:color w:val="000000" w:themeColor="text1"/>
                <w:szCs w:val="24"/>
                <w:rtl/>
              </w:rPr>
              <w:t xml:space="preserve">, </w:t>
            </w:r>
            <w:r w:rsidRPr="009C5AA3">
              <w:rPr>
                <w:rFonts w:ascii="David" w:hAnsi="David"/>
                <w:color w:val="000000" w:themeColor="text1"/>
                <w:szCs w:val="24"/>
                <w:rtl/>
              </w:rPr>
              <w:t>3.8</w:t>
            </w:r>
          </w:p>
        </w:tc>
        <w:tc>
          <w:tcPr>
            <w:tcW w:w="1721" w:type="dxa"/>
            <w:tcBorders>
              <w:top w:val="single" w:sz="4" w:space="0" w:color="auto"/>
              <w:left w:val="single" w:sz="4" w:space="0" w:color="auto"/>
              <w:bottom w:val="single" w:sz="4" w:space="0" w:color="auto"/>
              <w:right w:val="single" w:sz="4" w:space="0" w:color="auto"/>
            </w:tcBorders>
          </w:tcPr>
          <w:p w14:paraId="2DE84A5B" w14:textId="77777777" w:rsidR="00155C06" w:rsidRPr="009C5AA3" w:rsidRDefault="00B46BC3" w:rsidP="008E0992">
            <w:pPr>
              <w:spacing w:line="360" w:lineRule="auto"/>
              <w:rPr>
                <w:rFonts w:ascii="David" w:hAnsi="David"/>
                <w:color w:val="000000" w:themeColor="text1"/>
                <w:szCs w:val="24"/>
              </w:rPr>
            </w:pPr>
            <w:r w:rsidRPr="009C5AA3">
              <w:rPr>
                <w:rFonts w:ascii="David" w:hAnsi="David"/>
                <w:color w:val="000000" w:themeColor="text1"/>
                <w:szCs w:val="24"/>
                <w:rtl/>
              </w:rPr>
              <w:t>25 - 24</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7945F2" w14:textId="77777777" w:rsidR="00155C06" w:rsidRPr="009C5AA3" w:rsidRDefault="00B46BC3" w:rsidP="008E0992">
            <w:pPr>
              <w:spacing w:line="360" w:lineRule="auto"/>
              <w:rPr>
                <w:rFonts w:ascii="David" w:hAnsi="David"/>
                <w:color w:val="000000" w:themeColor="text1"/>
                <w:szCs w:val="24"/>
              </w:rPr>
            </w:pPr>
            <w:r w:rsidRPr="009C5AA3">
              <w:rPr>
                <w:rFonts w:ascii="David" w:hAnsi="David"/>
                <w:color w:val="000000" w:themeColor="text1"/>
                <w:szCs w:val="24"/>
                <w:rtl/>
              </w:rPr>
              <w:t>נכתב במכרז כי המינימום להזמנת עבודה הוא שעתיים. מה הדין במקרה של ביטול הזמנת עבודה לאחר שהמתרגם/קלדן/מקליט הגיע מקום? האם לא ינתן שום תגמול במקרה כזה?</w:t>
            </w:r>
          </w:p>
        </w:tc>
        <w:tc>
          <w:tcPr>
            <w:tcW w:w="4388" w:type="dxa"/>
            <w:tcBorders>
              <w:top w:val="single" w:sz="4" w:space="0" w:color="auto"/>
              <w:left w:val="single" w:sz="4" w:space="0" w:color="auto"/>
              <w:bottom w:val="single" w:sz="4" w:space="0" w:color="auto"/>
              <w:right w:val="single" w:sz="4" w:space="0" w:color="auto"/>
            </w:tcBorders>
          </w:tcPr>
          <w:p w14:paraId="1E7D3A4B" w14:textId="5CC2BE82" w:rsidR="00155C06" w:rsidRPr="009C5AA3" w:rsidRDefault="00B46BC3" w:rsidP="008E0992">
            <w:pPr>
              <w:spacing w:line="360" w:lineRule="auto"/>
              <w:jc w:val="both"/>
              <w:rPr>
                <w:rFonts w:ascii="David" w:hAnsi="David"/>
                <w:color w:val="000000" w:themeColor="text1"/>
                <w:szCs w:val="24"/>
                <w:rtl/>
              </w:rPr>
            </w:pPr>
            <w:r w:rsidRPr="009C5AA3">
              <w:rPr>
                <w:rFonts w:ascii="David" w:hAnsi="David" w:hint="cs"/>
                <w:color w:val="000000" w:themeColor="text1"/>
                <w:szCs w:val="24"/>
                <w:rtl/>
              </w:rPr>
              <w:t>ראה מענה לשאלה 1</w:t>
            </w:r>
            <w:r w:rsidR="0078497A" w:rsidRPr="009C5AA3">
              <w:rPr>
                <w:rFonts w:ascii="David" w:hAnsi="David" w:hint="cs"/>
                <w:color w:val="000000" w:themeColor="text1"/>
                <w:szCs w:val="24"/>
                <w:rtl/>
              </w:rPr>
              <w:t xml:space="preserve"> </w:t>
            </w:r>
            <w:r w:rsidR="008211B8" w:rsidRPr="009C5AA3">
              <w:rPr>
                <w:rFonts w:ascii="David" w:hAnsi="David" w:hint="cs"/>
                <w:color w:val="000000" w:themeColor="text1"/>
                <w:szCs w:val="24"/>
                <w:rtl/>
              </w:rPr>
              <w:t>לעיל.</w:t>
            </w:r>
          </w:p>
        </w:tc>
      </w:tr>
      <w:tr w:rsidR="00FE0E33" w14:paraId="0B86F5AF" w14:textId="77777777" w:rsidTr="00237A19">
        <w:tc>
          <w:tcPr>
            <w:tcW w:w="660" w:type="dxa"/>
            <w:tcBorders>
              <w:top w:val="single" w:sz="4" w:space="0" w:color="auto"/>
              <w:left w:val="single" w:sz="4" w:space="0" w:color="auto"/>
              <w:bottom w:val="single" w:sz="4" w:space="0" w:color="auto"/>
              <w:right w:val="single" w:sz="4" w:space="0" w:color="auto"/>
            </w:tcBorders>
          </w:tcPr>
          <w:p w14:paraId="2EFD7293" w14:textId="77777777" w:rsidR="00155C06" w:rsidRPr="009C5AA3" w:rsidRDefault="00155C06" w:rsidP="008E0992">
            <w:pPr>
              <w:pStyle w:val="a3"/>
              <w:numPr>
                <w:ilvl w:val="0"/>
                <w:numId w:val="1"/>
              </w:numPr>
              <w:spacing w:line="360" w:lineRule="auto"/>
              <w:rPr>
                <w:rFonts w:ascii="David" w:hAnsi="David"/>
                <w:color w:val="000000" w:themeColor="text1"/>
                <w:szCs w:val="24"/>
              </w:rPr>
            </w:pPr>
            <w:bookmarkStart w:id="2" w:name="_Ref179698"/>
          </w:p>
        </w:tc>
        <w:bookmarkEnd w:id="2"/>
        <w:tc>
          <w:tcPr>
            <w:tcW w:w="1192" w:type="dxa"/>
            <w:tcBorders>
              <w:top w:val="single" w:sz="4" w:space="0" w:color="auto"/>
              <w:left w:val="single" w:sz="4" w:space="0" w:color="auto"/>
              <w:bottom w:val="single" w:sz="4" w:space="0" w:color="auto"/>
              <w:right w:val="single" w:sz="4" w:space="0" w:color="auto"/>
            </w:tcBorders>
          </w:tcPr>
          <w:p w14:paraId="4C212C98" w14:textId="77777777" w:rsidR="00155C06" w:rsidRPr="009C5AA3" w:rsidRDefault="00B46BC3" w:rsidP="008E0992">
            <w:pPr>
              <w:spacing w:line="360" w:lineRule="auto"/>
              <w:jc w:val="center"/>
              <w:rPr>
                <w:rFonts w:ascii="David" w:hAnsi="David"/>
                <w:color w:val="000000" w:themeColor="text1"/>
                <w:szCs w:val="24"/>
                <w:rtl/>
              </w:rPr>
            </w:pPr>
            <w:r w:rsidRPr="009C5AA3">
              <w:rPr>
                <w:rFonts w:ascii="David" w:hAnsi="David"/>
                <w:color w:val="000000" w:themeColor="text1"/>
                <w:szCs w:val="24"/>
                <w:rtl/>
              </w:rPr>
              <w:t>1</w:t>
            </w:r>
          </w:p>
          <w:p w14:paraId="2FB8B017" w14:textId="77777777" w:rsidR="00155C06" w:rsidRPr="009C5AA3" w:rsidRDefault="00155C06" w:rsidP="008E0992">
            <w:pPr>
              <w:spacing w:line="360" w:lineRule="auto"/>
              <w:rPr>
                <w:rFonts w:ascii="David" w:hAnsi="David"/>
                <w:color w:val="000000" w:themeColor="text1"/>
                <w:szCs w:val="24"/>
                <w:rtl/>
              </w:rPr>
            </w:pPr>
          </w:p>
          <w:p w14:paraId="5B483945" w14:textId="77777777" w:rsidR="00155C06" w:rsidRPr="009C5AA3" w:rsidRDefault="00155C06" w:rsidP="008E0992">
            <w:pPr>
              <w:spacing w:line="360" w:lineRule="auto"/>
              <w:rPr>
                <w:rFonts w:ascii="David" w:hAnsi="David"/>
                <w:color w:val="000000" w:themeColor="text1"/>
                <w:szCs w:val="24"/>
                <w:rtl/>
              </w:rPr>
            </w:pPr>
          </w:p>
          <w:p w14:paraId="7CCA00E0" w14:textId="77777777" w:rsidR="00155C06" w:rsidRPr="009C5AA3" w:rsidRDefault="00B46BC3" w:rsidP="008E0992">
            <w:pPr>
              <w:spacing w:line="360" w:lineRule="auto"/>
              <w:jc w:val="both"/>
              <w:rPr>
                <w:rFonts w:ascii="David" w:hAnsi="David"/>
                <w:color w:val="000000" w:themeColor="text1"/>
                <w:szCs w:val="24"/>
                <w:rtl/>
              </w:rPr>
            </w:pPr>
            <w:r w:rsidRPr="009C5AA3">
              <w:rPr>
                <w:rFonts w:ascii="David" w:hAnsi="David"/>
                <w:color w:val="000000" w:themeColor="text1"/>
                <w:szCs w:val="24"/>
                <w:rtl/>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909865" w14:textId="77777777" w:rsidR="00155C06" w:rsidRPr="009C5AA3" w:rsidRDefault="00B46BC3" w:rsidP="007233B2">
            <w:pPr>
              <w:spacing w:line="360" w:lineRule="auto"/>
              <w:jc w:val="center"/>
              <w:rPr>
                <w:rFonts w:ascii="David" w:hAnsi="David"/>
                <w:color w:val="000000" w:themeColor="text1"/>
                <w:szCs w:val="24"/>
                <w:rtl/>
              </w:rPr>
            </w:pPr>
            <w:r w:rsidRPr="009C5AA3">
              <w:rPr>
                <w:rFonts w:ascii="David" w:hAnsi="David"/>
                <w:color w:val="000000" w:themeColor="text1"/>
                <w:szCs w:val="24"/>
                <w:rtl/>
              </w:rPr>
              <w:t>6.4.2.1</w:t>
            </w:r>
          </w:p>
          <w:p w14:paraId="023340D3" w14:textId="77777777" w:rsidR="00155C06" w:rsidRPr="009C5AA3" w:rsidRDefault="00B46BC3" w:rsidP="008E0992">
            <w:pPr>
              <w:spacing w:line="360" w:lineRule="auto"/>
              <w:jc w:val="both"/>
              <w:rPr>
                <w:rFonts w:ascii="David" w:hAnsi="David"/>
                <w:color w:val="000000" w:themeColor="text1"/>
                <w:szCs w:val="24"/>
                <w:rtl/>
              </w:rPr>
            </w:pPr>
            <w:r w:rsidRPr="009C5AA3">
              <w:rPr>
                <w:rFonts w:ascii="David" w:hAnsi="David"/>
                <w:color w:val="000000" w:themeColor="text1"/>
                <w:szCs w:val="24"/>
                <w:rtl/>
              </w:rPr>
              <w:t>8.2.1</w:t>
            </w:r>
          </w:p>
        </w:tc>
        <w:tc>
          <w:tcPr>
            <w:tcW w:w="1721" w:type="dxa"/>
            <w:tcBorders>
              <w:top w:val="single" w:sz="4" w:space="0" w:color="auto"/>
              <w:left w:val="single" w:sz="4" w:space="0" w:color="auto"/>
              <w:bottom w:val="single" w:sz="4" w:space="0" w:color="auto"/>
              <w:right w:val="single" w:sz="4" w:space="0" w:color="auto"/>
            </w:tcBorders>
          </w:tcPr>
          <w:p w14:paraId="034A81F3" w14:textId="77777777" w:rsidR="00155C06"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 xml:space="preserve">    13</w:t>
            </w:r>
          </w:p>
          <w:p w14:paraId="5C67E998" w14:textId="77777777" w:rsidR="00155C06" w:rsidRPr="009C5AA3" w:rsidRDefault="00155C06" w:rsidP="008E0992">
            <w:pPr>
              <w:spacing w:line="360" w:lineRule="auto"/>
              <w:rPr>
                <w:rFonts w:ascii="David" w:hAnsi="David"/>
                <w:color w:val="000000" w:themeColor="text1"/>
                <w:szCs w:val="24"/>
                <w:rtl/>
              </w:rPr>
            </w:pPr>
          </w:p>
          <w:p w14:paraId="19796467" w14:textId="77777777" w:rsidR="00155C06" w:rsidRPr="009C5AA3" w:rsidRDefault="00155C06" w:rsidP="008E0992">
            <w:pPr>
              <w:spacing w:line="360" w:lineRule="auto"/>
              <w:rPr>
                <w:rFonts w:ascii="David" w:hAnsi="David"/>
                <w:color w:val="000000" w:themeColor="text1"/>
                <w:szCs w:val="24"/>
                <w:rtl/>
              </w:rPr>
            </w:pPr>
          </w:p>
          <w:p w14:paraId="610D7CBD" w14:textId="77777777" w:rsidR="00155C06" w:rsidRPr="009C5AA3" w:rsidRDefault="00B46BC3" w:rsidP="008E0992">
            <w:pPr>
              <w:spacing w:line="360" w:lineRule="auto"/>
              <w:jc w:val="both"/>
              <w:rPr>
                <w:rFonts w:ascii="David" w:hAnsi="David"/>
                <w:color w:val="000000" w:themeColor="text1"/>
                <w:szCs w:val="24"/>
              </w:rPr>
            </w:pPr>
            <w:r w:rsidRPr="009C5AA3">
              <w:rPr>
                <w:rFonts w:ascii="David" w:hAnsi="David"/>
                <w:color w:val="000000" w:themeColor="text1"/>
                <w:szCs w:val="24"/>
                <w:rtl/>
              </w:rPr>
              <w:t>15</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7736C6" w14:textId="77777777" w:rsidR="00155C06" w:rsidRPr="009C5AA3" w:rsidRDefault="00B46BC3" w:rsidP="008E0992">
            <w:pPr>
              <w:spacing w:line="360" w:lineRule="auto"/>
              <w:rPr>
                <w:rFonts w:ascii="David" w:hAnsi="David"/>
                <w:color w:val="000000" w:themeColor="text1"/>
                <w:szCs w:val="24"/>
                <w:rtl/>
                <w:lang w:val="es-AR"/>
              </w:rPr>
            </w:pPr>
            <w:r w:rsidRPr="009C5AA3">
              <w:rPr>
                <w:rFonts w:ascii="David" w:hAnsi="David"/>
                <w:color w:val="000000" w:themeColor="text1"/>
                <w:szCs w:val="24"/>
                <w:rtl/>
                <w:lang w:val="es-AR"/>
              </w:rPr>
              <w:t xml:space="preserve">כעולה מטופס הצעת המחיר, היקף ההתקשרות השנתי של משרד המשפטים עם כלל הזוכים  הוא כ- 4,000,000 ₪. </w:t>
            </w:r>
          </w:p>
          <w:p w14:paraId="417D3B26" w14:textId="77777777" w:rsidR="00155C06" w:rsidRPr="009C5AA3" w:rsidRDefault="00B46BC3" w:rsidP="008E0992">
            <w:pPr>
              <w:spacing w:line="360" w:lineRule="auto"/>
              <w:rPr>
                <w:rFonts w:ascii="David" w:hAnsi="David"/>
                <w:color w:val="000000" w:themeColor="text1"/>
                <w:szCs w:val="24"/>
                <w:rtl/>
                <w:lang w:val="es-AR"/>
              </w:rPr>
            </w:pPr>
            <w:r w:rsidRPr="009C5AA3">
              <w:rPr>
                <w:rFonts w:ascii="David" w:hAnsi="David"/>
                <w:color w:val="000000" w:themeColor="text1"/>
                <w:szCs w:val="24"/>
                <w:rtl/>
                <w:lang w:val="es-AR"/>
              </w:rPr>
              <w:t xml:space="preserve">נקבע במכרז בסעיף 6.4.2.1 שיהיו 4 ספקים זוכים. לא ברור כיצד זה נקבע כתנאי הסף </w:t>
            </w:r>
          </w:p>
          <w:p w14:paraId="7C52E5E3" w14:textId="77777777" w:rsidR="00155C06" w:rsidRPr="009C5AA3" w:rsidRDefault="00B46BC3" w:rsidP="008E0992">
            <w:pPr>
              <w:spacing w:line="360" w:lineRule="auto"/>
              <w:rPr>
                <w:rFonts w:ascii="David" w:hAnsi="David"/>
                <w:color w:val="000000" w:themeColor="text1"/>
                <w:szCs w:val="24"/>
                <w:rtl/>
                <w:lang w:val="es-AR"/>
              </w:rPr>
            </w:pPr>
            <w:r w:rsidRPr="009C5AA3">
              <w:rPr>
                <w:rFonts w:ascii="David" w:hAnsi="David"/>
                <w:color w:val="000000" w:themeColor="text1"/>
                <w:szCs w:val="24"/>
                <w:rtl/>
                <w:lang w:val="es-AR"/>
              </w:rPr>
              <w:t xml:space="preserve">היקף התקשרות שנתי מינימלי של 1.5 מיליון ₪  עם שני לקוחות לארבעה ספקים. </w:t>
            </w:r>
          </w:p>
          <w:p w14:paraId="134A2171" w14:textId="77777777" w:rsidR="00155C06" w:rsidRPr="009C5AA3" w:rsidRDefault="00B46BC3" w:rsidP="008E0992">
            <w:pPr>
              <w:spacing w:line="360" w:lineRule="auto"/>
              <w:rPr>
                <w:rFonts w:ascii="David" w:hAnsi="David"/>
                <w:b/>
                <w:bCs/>
                <w:color w:val="000000" w:themeColor="text1"/>
                <w:szCs w:val="24"/>
                <w:u w:val="single"/>
                <w:rtl/>
                <w:lang w:val="es-AR"/>
              </w:rPr>
            </w:pPr>
            <w:r w:rsidRPr="009C5AA3">
              <w:rPr>
                <w:rFonts w:ascii="David" w:hAnsi="David"/>
                <w:color w:val="000000" w:themeColor="text1"/>
                <w:szCs w:val="24"/>
                <w:rtl/>
                <w:lang w:val="es-AR"/>
              </w:rPr>
              <w:t xml:space="preserve">הדבר מראה על היקף מחזור כולל של ארבעת הספקים הזוכים בסך 12 מיליון ₪ </w:t>
            </w:r>
          </w:p>
          <w:p w14:paraId="1DF195CA" w14:textId="77777777" w:rsidR="00155C06" w:rsidRPr="009C5AA3" w:rsidRDefault="00B46BC3" w:rsidP="00BC34E7">
            <w:pPr>
              <w:spacing w:line="360" w:lineRule="auto"/>
              <w:rPr>
                <w:rFonts w:ascii="David" w:hAnsi="David"/>
                <w:color w:val="000000" w:themeColor="text1"/>
                <w:szCs w:val="24"/>
                <w:rtl/>
                <w:lang w:val="es-AR"/>
              </w:rPr>
            </w:pPr>
            <w:r w:rsidRPr="009C5AA3">
              <w:rPr>
                <w:rFonts w:ascii="David" w:hAnsi="David"/>
                <w:b/>
                <w:bCs/>
                <w:color w:val="000000" w:themeColor="text1"/>
                <w:szCs w:val="24"/>
                <w:u w:val="single"/>
                <w:rtl/>
                <w:lang w:val="es-AR"/>
              </w:rPr>
              <w:t>לפחות</w:t>
            </w:r>
            <w:r w:rsidRPr="009C5AA3">
              <w:rPr>
                <w:rFonts w:ascii="David" w:hAnsi="David"/>
                <w:color w:val="000000" w:themeColor="text1"/>
                <w:szCs w:val="24"/>
                <w:rtl/>
                <w:lang w:val="es-AR"/>
              </w:rPr>
              <w:t xml:space="preserve"> (</w:t>
            </w:r>
            <w:r w:rsidRPr="009C5AA3">
              <w:rPr>
                <w:rFonts w:ascii="David" w:hAnsi="David"/>
                <w:color w:val="000000" w:themeColor="text1"/>
                <w:szCs w:val="24"/>
                <w:lang w:val="es-AR"/>
              </w:rPr>
              <w:t>4 x 1.5 x 2</w:t>
            </w:r>
            <w:r w:rsidRPr="009C5AA3">
              <w:rPr>
                <w:rFonts w:ascii="David" w:hAnsi="David"/>
                <w:color w:val="000000" w:themeColor="text1"/>
                <w:szCs w:val="24"/>
                <w:rtl/>
                <w:lang w:val="es-AR"/>
              </w:rPr>
              <w:t xml:space="preserve">), שכן כל הזוכים הרי חייבים לעבור את תנאי הסף על מנת להיות בין הזוכים. </w:t>
            </w:r>
          </w:p>
          <w:p w14:paraId="580C2087" w14:textId="77777777" w:rsidR="00155C06" w:rsidRPr="009C5AA3" w:rsidRDefault="00B46BC3" w:rsidP="00BC34E7">
            <w:pPr>
              <w:spacing w:line="360" w:lineRule="auto"/>
              <w:rPr>
                <w:rFonts w:ascii="David" w:hAnsi="David"/>
                <w:color w:val="000000" w:themeColor="text1"/>
                <w:szCs w:val="24"/>
                <w:rtl/>
                <w:lang w:val="es-AR"/>
              </w:rPr>
            </w:pPr>
            <w:r w:rsidRPr="009C5AA3">
              <w:rPr>
                <w:rFonts w:ascii="David" w:hAnsi="David"/>
                <w:color w:val="000000" w:themeColor="text1"/>
                <w:szCs w:val="24"/>
                <w:rtl/>
                <w:lang w:val="es-AR"/>
              </w:rPr>
              <w:t>בנוסף, נקבע במכרז בסעיף 8.2.1 ניקוד נוסף בגין ארבעה לקוחות נוספים בהיקף כספי</w:t>
            </w:r>
            <w:r w:rsidR="00BC34E7" w:rsidRPr="009C5AA3">
              <w:rPr>
                <w:rFonts w:ascii="David" w:hAnsi="David"/>
                <w:color w:val="000000" w:themeColor="text1"/>
                <w:szCs w:val="24"/>
                <w:rtl/>
                <w:lang w:val="es-AR"/>
              </w:rPr>
              <w:t xml:space="preserve"> </w:t>
            </w:r>
            <w:r w:rsidRPr="009C5AA3">
              <w:rPr>
                <w:rFonts w:ascii="David" w:hAnsi="David"/>
                <w:color w:val="000000" w:themeColor="text1"/>
                <w:szCs w:val="24"/>
                <w:rtl/>
                <w:lang w:val="es-AR"/>
              </w:rPr>
              <w:t xml:space="preserve">של 500,000 ₪  ללקוח לשנה, כלומר 2,000,000 ₪ לכל ספק, כלומר, 8,000,000 ₪  נוספים לארבעה ספקים זוכים. בסך הכל, סך כל ההיקפים  יחד של תנאי הסף 20 מיליון ₪. </w:t>
            </w:r>
          </w:p>
          <w:p w14:paraId="6448B315" w14:textId="77777777" w:rsidR="00155C06" w:rsidRPr="009C5AA3" w:rsidRDefault="00B46BC3" w:rsidP="008E0992">
            <w:pPr>
              <w:spacing w:line="360" w:lineRule="auto"/>
              <w:rPr>
                <w:rFonts w:ascii="David" w:hAnsi="David"/>
                <w:color w:val="000000" w:themeColor="text1"/>
                <w:szCs w:val="24"/>
                <w:rtl/>
                <w:lang w:val="es-AR"/>
              </w:rPr>
            </w:pPr>
            <w:r w:rsidRPr="009C5AA3">
              <w:rPr>
                <w:rFonts w:ascii="David" w:hAnsi="David"/>
                <w:color w:val="000000" w:themeColor="text1"/>
                <w:szCs w:val="24"/>
                <w:rtl/>
                <w:lang w:val="es-AR"/>
              </w:rPr>
              <w:t xml:space="preserve">אלו היקפים לא ריאליים, אין לקוחות כה רבים  בהיקף כה נרחב  בשוק התרגום והתמלול. זהו היקף שירותים בלתי סביר ובלתי הגיוני. שוק  התרגומים, ההקלדות וההקלטות אינו בהיקף כל </w:t>
            </w:r>
            <w:r w:rsidRPr="009C5AA3">
              <w:rPr>
                <w:rFonts w:ascii="David" w:hAnsi="David"/>
                <w:color w:val="000000" w:themeColor="text1"/>
                <w:szCs w:val="24"/>
                <w:rtl/>
                <w:lang w:val="es-AR"/>
              </w:rPr>
              <w:lastRenderedPageBreak/>
              <w:t xml:space="preserve">כך גדול ולכן נבקש להפחית את היקף  ההתקשרות  המינימלי, שהוא תנאי סף כאמור בסעיף 6.4.1, ל- 500 אלף ₪ ללקוח ואת הניקוד בגין לקוחות נוספים ל- 50,000 ₪ לכל לקוח. זהו אינטרס של משרד המשפטים שכמה שיותר מציעים ישתתפו במכרז ויש לזכור שממילא המשרד מתכוון לחלק את  העבודה בין 4 ספקים, כך שהיקף השירותים אינו פרמטר כה חיוני ומכריע. משרד המשפטים צריך לפעול מתוך רציונל  "לפתוח" את שערי המכרז בפני כל המציעים אשר יש בידם ניסיון להעניק שירותי תרגום, הקלטה, תמלול והקלדה. </w:t>
            </w:r>
          </w:p>
          <w:p w14:paraId="540B16E0" w14:textId="77777777" w:rsidR="00155C06" w:rsidRPr="009C5AA3" w:rsidRDefault="00B46BC3" w:rsidP="008E0992">
            <w:pPr>
              <w:spacing w:line="360" w:lineRule="auto"/>
              <w:rPr>
                <w:rFonts w:ascii="David" w:hAnsi="David"/>
                <w:color w:val="000000" w:themeColor="text1"/>
                <w:szCs w:val="24"/>
                <w:rtl/>
                <w:lang w:val="es-AR"/>
              </w:rPr>
            </w:pPr>
            <w:r w:rsidRPr="009C5AA3">
              <w:rPr>
                <w:rFonts w:ascii="David" w:hAnsi="David"/>
                <w:color w:val="000000" w:themeColor="text1"/>
                <w:szCs w:val="24"/>
                <w:rtl/>
                <w:lang w:val="es-AR"/>
              </w:rPr>
              <w:t>כוונת המכרז אינה לצמצם את שוק המציעים הפוטנציאלי שלא לצורך ולכן ככל הנראה החלטתם לכלול את כל סוגי השירותים במכרז אחד.</w:t>
            </w:r>
          </w:p>
          <w:p w14:paraId="48797EF1" w14:textId="77777777" w:rsidR="00155C06" w:rsidRPr="009C5AA3" w:rsidRDefault="00B46BC3" w:rsidP="00BC34E7">
            <w:pPr>
              <w:spacing w:line="360" w:lineRule="auto"/>
              <w:rPr>
                <w:rFonts w:ascii="David" w:hAnsi="David"/>
                <w:color w:val="000000" w:themeColor="text1"/>
                <w:szCs w:val="24"/>
                <w:rtl/>
                <w:lang w:val="es-AR"/>
              </w:rPr>
            </w:pPr>
            <w:r w:rsidRPr="009C5AA3">
              <w:rPr>
                <w:rFonts w:ascii="David" w:hAnsi="David"/>
                <w:color w:val="000000" w:themeColor="text1"/>
                <w:szCs w:val="24"/>
                <w:rtl/>
                <w:lang w:val="es-AR"/>
              </w:rPr>
              <w:t>סעיף 2 לחוק חובת המכרזים  קובע כי חובתה של הרשות הינו לקיים "מכרז פומבי הנותן לכל אדם הזדמנות שווה להשתתף בו". בכך מיושם, חקיקתית, העיקרון לפיו</w:t>
            </w:r>
            <w:r w:rsidR="00BC34E7" w:rsidRPr="009C5AA3">
              <w:rPr>
                <w:rFonts w:ascii="David" w:hAnsi="David"/>
                <w:color w:val="000000" w:themeColor="text1"/>
                <w:szCs w:val="24"/>
                <w:rtl/>
                <w:lang w:val="es-AR"/>
              </w:rPr>
              <w:t xml:space="preserve"> </w:t>
            </w:r>
            <w:r w:rsidRPr="009C5AA3">
              <w:rPr>
                <w:rFonts w:ascii="David" w:hAnsi="David"/>
                <w:color w:val="000000" w:themeColor="text1"/>
                <w:szCs w:val="24"/>
                <w:rtl/>
                <w:lang w:val="es-AR"/>
              </w:rPr>
              <w:t xml:space="preserve">המכרז הציבורי נותן </w:t>
            </w:r>
            <w:r w:rsidRPr="009C5AA3">
              <w:rPr>
                <w:rFonts w:ascii="David" w:hAnsi="David"/>
                <w:color w:val="000000" w:themeColor="text1"/>
                <w:szCs w:val="24"/>
                <w:rtl/>
                <w:lang w:val="es-AR"/>
              </w:rPr>
              <w:lastRenderedPageBreak/>
              <w:t xml:space="preserve">לכל מעוניין הזדמנות שוויונית להשתתף. עיקרון יסוד זה בדיני </w:t>
            </w:r>
          </w:p>
          <w:p w14:paraId="7807CF25" w14:textId="77777777" w:rsidR="00155C06" w:rsidRPr="009C5AA3" w:rsidRDefault="00B46BC3" w:rsidP="00BC34E7">
            <w:pPr>
              <w:spacing w:line="360" w:lineRule="auto"/>
              <w:rPr>
                <w:rFonts w:ascii="David" w:hAnsi="David"/>
                <w:color w:val="000000" w:themeColor="text1"/>
                <w:szCs w:val="24"/>
                <w:rtl/>
                <w:lang w:val="es-AR"/>
              </w:rPr>
            </w:pPr>
            <w:r w:rsidRPr="009C5AA3">
              <w:rPr>
                <w:rFonts w:ascii="David" w:hAnsi="David"/>
                <w:color w:val="000000" w:themeColor="text1"/>
                <w:szCs w:val="24"/>
                <w:rtl/>
                <w:lang w:val="es-AR"/>
              </w:rPr>
              <w:t>מכרזים נועד, מחד גיסא, לאפשר לכל מעוניין להתחרות על המשאבים הציבוריים, ומאידך גיסא, לאפשר תחרות אמיתית אשר תביא לקבלת ההצעות המיטביות, הכל תוך שמירה על שוויון והגינות.</w:t>
            </w:r>
          </w:p>
          <w:p w14:paraId="5EA2B859" w14:textId="77777777" w:rsidR="00155C06" w:rsidRPr="009C5AA3" w:rsidRDefault="00B46BC3" w:rsidP="00BC34E7">
            <w:pPr>
              <w:spacing w:line="360" w:lineRule="auto"/>
              <w:rPr>
                <w:rFonts w:ascii="David" w:hAnsi="David"/>
                <w:color w:val="000000" w:themeColor="text1"/>
                <w:szCs w:val="24"/>
                <w:rtl/>
                <w:lang w:val="es-AR"/>
              </w:rPr>
            </w:pPr>
            <w:r w:rsidRPr="009C5AA3">
              <w:rPr>
                <w:rFonts w:ascii="David" w:hAnsi="David"/>
                <w:color w:val="000000" w:themeColor="text1"/>
                <w:szCs w:val="24"/>
                <w:rtl/>
                <w:lang w:val="es-AR"/>
              </w:rPr>
              <w:t>הדרך בה ראה המחוקק לנכון לאזן בין שני שיקולים מתחרים אלה היא באפשרו</w:t>
            </w:r>
            <w:r w:rsidR="00BC34E7" w:rsidRPr="009C5AA3">
              <w:rPr>
                <w:rFonts w:ascii="David" w:hAnsi="David"/>
                <w:color w:val="000000" w:themeColor="text1"/>
                <w:szCs w:val="24"/>
                <w:rtl/>
                <w:lang w:val="es-AR"/>
              </w:rPr>
              <w:t xml:space="preserve">ת </w:t>
            </w:r>
            <w:r w:rsidRPr="009C5AA3">
              <w:rPr>
                <w:rFonts w:ascii="David" w:hAnsi="David"/>
                <w:color w:val="000000" w:themeColor="text1"/>
                <w:szCs w:val="24"/>
                <w:rtl/>
                <w:lang w:val="es-AR"/>
              </w:rPr>
              <w:t>קביעתם של תנאים מוקדמים להשתתפות במכרז. תנאי הסף נדרש להיות ענייני, סביר ומידתי. מבחן המידתיות משמעו עריכת איזון בין המטרה לבין האמצעי המשמש</w:t>
            </w:r>
            <w:r w:rsidR="00BC34E7" w:rsidRPr="009C5AA3">
              <w:rPr>
                <w:rFonts w:ascii="David" w:hAnsi="David"/>
                <w:color w:val="000000" w:themeColor="text1"/>
                <w:szCs w:val="24"/>
                <w:rtl/>
                <w:lang w:val="es-AR"/>
              </w:rPr>
              <w:t xml:space="preserve"> </w:t>
            </w:r>
            <w:r w:rsidRPr="009C5AA3">
              <w:rPr>
                <w:rFonts w:ascii="David" w:hAnsi="David"/>
                <w:color w:val="000000" w:themeColor="text1"/>
                <w:szCs w:val="24"/>
                <w:rtl/>
                <w:lang w:val="es-AR"/>
              </w:rPr>
              <w:t>להשגתה. בענייננו, נראה כי האיזון הראוי במכרז זה הינו לאפשר לכל המציעים העוסקים במתן שירותי תרגום רבתי ושירותי הקלדה ותמלול "להיכנס בשערי המכרז", וליתן ניקוד נוסף לניסיון לוותק ולגודל.</w:t>
            </w:r>
          </w:p>
          <w:p w14:paraId="23871C8E" w14:textId="77777777" w:rsidR="00155C06" w:rsidRPr="009C5AA3" w:rsidRDefault="00B46BC3" w:rsidP="008E0992">
            <w:pPr>
              <w:spacing w:line="360" w:lineRule="auto"/>
              <w:rPr>
                <w:rFonts w:ascii="David" w:hAnsi="David"/>
                <w:color w:val="000000" w:themeColor="text1"/>
                <w:szCs w:val="24"/>
                <w:rtl/>
                <w:lang w:val="es-AR"/>
              </w:rPr>
            </w:pPr>
            <w:r w:rsidRPr="009C5AA3">
              <w:rPr>
                <w:rFonts w:ascii="David" w:hAnsi="David"/>
                <w:color w:val="000000" w:themeColor="text1"/>
                <w:szCs w:val="24"/>
                <w:rtl/>
                <w:lang w:val="es-AR"/>
              </w:rPr>
              <w:t xml:space="preserve">כמו כן יש לבחון את תנאי הסף בהתאם להוראות תכ"ם של החשב הכללי "שילוב עסקים זעירים, קטנים ובינוניים במכרזים ממשלתיים שמספרה </w:t>
            </w:r>
            <w:r w:rsidRPr="009C5AA3">
              <w:rPr>
                <w:rFonts w:ascii="David" w:hAnsi="David"/>
                <w:color w:val="000000" w:themeColor="text1"/>
                <w:szCs w:val="24"/>
                <w:rtl/>
                <w:lang w:val="es-AR"/>
              </w:rPr>
              <w:lastRenderedPageBreak/>
              <w:t xml:space="preserve">7.4.2.7 שמטרתה לעודד פעילותם של עסקים קטנים ובינוניים בישראל.   </w:t>
            </w:r>
          </w:p>
        </w:tc>
        <w:tc>
          <w:tcPr>
            <w:tcW w:w="4388" w:type="dxa"/>
            <w:tcBorders>
              <w:top w:val="single" w:sz="4" w:space="0" w:color="auto"/>
              <w:left w:val="single" w:sz="4" w:space="0" w:color="auto"/>
              <w:bottom w:val="single" w:sz="4" w:space="0" w:color="auto"/>
              <w:right w:val="single" w:sz="4" w:space="0" w:color="auto"/>
            </w:tcBorders>
          </w:tcPr>
          <w:p w14:paraId="745EBD2F" w14:textId="0F3E7FD7" w:rsidR="00155C06" w:rsidRPr="009C5AA3" w:rsidRDefault="00B46BC3" w:rsidP="008E0992">
            <w:pPr>
              <w:spacing w:line="360" w:lineRule="auto"/>
              <w:jc w:val="both"/>
              <w:rPr>
                <w:rFonts w:ascii="David" w:hAnsi="David"/>
                <w:color w:val="000000" w:themeColor="text1"/>
                <w:szCs w:val="24"/>
                <w:rtl/>
              </w:rPr>
            </w:pPr>
            <w:r w:rsidRPr="009C5AA3">
              <w:rPr>
                <w:rFonts w:ascii="David" w:hAnsi="David" w:hint="cs"/>
                <w:color w:val="000000" w:themeColor="text1"/>
                <w:szCs w:val="24"/>
                <w:rtl/>
              </w:rPr>
              <w:lastRenderedPageBreak/>
              <w:t>האמור בשאלה אינו מדויק יחד עם זאת בוצעו תיקונים בתנאי הסף והאיכות.</w:t>
            </w:r>
          </w:p>
          <w:p w14:paraId="115F2E7C" w14:textId="01876958" w:rsidR="008211B8" w:rsidRPr="009C5AA3" w:rsidRDefault="00B46BC3" w:rsidP="008E0992">
            <w:pPr>
              <w:spacing w:line="360" w:lineRule="auto"/>
              <w:jc w:val="both"/>
              <w:rPr>
                <w:rFonts w:ascii="David" w:hAnsi="David"/>
                <w:color w:val="000000" w:themeColor="text1"/>
                <w:szCs w:val="24"/>
                <w:rtl/>
              </w:rPr>
            </w:pPr>
            <w:r w:rsidRPr="009C5AA3">
              <w:rPr>
                <w:rFonts w:ascii="David" w:hAnsi="David" w:hint="eastAsia"/>
                <w:color w:val="000000" w:themeColor="text1"/>
                <w:szCs w:val="24"/>
                <w:rtl/>
              </w:rPr>
              <w:t>ראו</w:t>
            </w:r>
            <w:r w:rsidRPr="009C5AA3">
              <w:rPr>
                <w:rFonts w:ascii="David" w:hAnsi="David"/>
                <w:color w:val="000000" w:themeColor="text1"/>
                <w:szCs w:val="24"/>
                <w:rtl/>
              </w:rPr>
              <w:t xml:space="preserve"> </w:t>
            </w:r>
            <w:r w:rsidRPr="009C5AA3">
              <w:rPr>
                <w:rFonts w:ascii="David" w:hAnsi="David" w:hint="eastAsia"/>
                <w:color w:val="000000" w:themeColor="text1"/>
                <w:szCs w:val="24"/>
                <w:rtl/>
              </w:rPr>
              <w:t>השינויים</w:t>
            </w:r>
            <w:r w:rsidRPr="009C5AA3">
              <w:rPr>
                <w:rFonts w:ascii="David" w:hAnsi="David"/>
                <w:color w:val="000000" w:themeColor="text1"/>
                <w:szCs w:val="24"/>
                <w:rtl/>
              </w:rPr>
              <w:t xml:space="preserve"> </w:t>
            </w:r>
            <w:r w:rsidRPr="009C5AA3">
              <w:rPr>
                <w:rFonts w:ascii="David" w:hAnsi="David" w:hint="eastAsia"/>
                <w:color w:val="000000" w:themeColor="text1"/>
                <w:szCs w:val="24"/>
                <w:rtl/>
              </w:rPr>
              <w:t>בנוסח</w:t>
            </w:r>
            <w:r w:rsidRPr="009C5AA3">
              <w:rPr>
                <w:rFonts w:ascii="David" w:hAnsi="David"/>
                <w:color w:val="000000" w:themeColor="text1"/>
                <w:szCs w:val="24"/>
                <w:rtl/>
              </w:rPr>
              <w:t xml:space="preserve"> </w:t>
            </w:r>
            <w:r w:rsidRPr="009C5AA3">
              <w:rPr>
                <w:rFonts w:ascii="David" w:hAnsi="David" w:hint="eastAsia"/>
                <w:color w:val="000000" w:themeColor="text1"/>
                <w:szCs w:val="24"/>
                <w:rtl/>
              </w:rPr>
              <w:t>המכרז</w:t>
            </w:r>
            <w:r w:rsidRPr="009C5AA3">
              <w:rPr>
                <w:rFonts w:ascii="David" w:hAnsi="David"/>
                <w:color w:val="000000" w:themeColor="text1"/>
                <w:szCs w:val="24"/>
                <w:rtl/>
              </w:rPr>
              <w:t xml:space="preserve"> </w:t>
            </w:r>
            <w:r w:rsidRPr="009C5AA3">
              <w:rPr>
                <w:rFonts w:ascii="David" w:hAnsi="David" w:hint="eastAsia"/>
                <w:color w:val="000000" w:themeColor="text1"/>
                <w:szCs w:val="24"/>
                <w:rtl/>
              </w:rPr>
              <w:t>המתוקן</w:t>
            </w:r>
            <w:r w:rsidRPr="009C5AA3">
              <w:rPr>
                <w:rFonts w:ascii="David" w:hAnsi="David"/>
                <w:color w:val="000000" w:themeColor="text1"/>
                <w:szCs w:val="24"/>
                <w:rtl/>
              </w:rPr>
              <w:t xml:space="preserve"> </w:t>
            </w:r>
            <w:r w:rsidRPr="009C5AA3">
              <w:rPr>
                <w:rFonts w:ascii="David" w:hAnsi="David" w:hint="eastAsia"/>
                <w:color w:val="000000" w:themeColor="text1"/>
                <w:szCs w:val="24"/>
                <w:rtl/>
              </w:rPr>
              <w:t>שפורסם</w:t>
            </w:r>
            <w:r w:rsidRPr="009C5AA3">
              <w:rPr>
                <w:rFonts w:ascii="David" w:hAnsi="David"/>
                <w:color w:val="000000" w:themeColor="text1"/>
                <w:szCs w:val="24"/>
                <w:rtl/>
              </w:rPr>
              <w:t>.</w:t>
            </w:r>
          </w:p>
        </w:tc>
      </w:tr>
      <w:tr w:rsidR="00FE0E33" w14:paraId="6FBF0E99" w14:textId="77777777" w:rsidTr="00237A19">
        <w:tc>
          <w:tcPr>
            <w:tcW w:w="660" w:type="dxa"/>
            <w:tcBorders>
              <w:top w:val="single" w:sz="4" w:space="0" w:color="auto"/>
              <w:left w:val="single" w:sz="4" w:space="0" w:color="auto"/>
              <w:bottom w:val="single" w:sz="4" w:space="0" w:color="auto"/>
              <w:right w:val="single" w:sz="4" w:space="0" w:color="auto"/>
            </w:tcBorders>
          </w:tcPr>
          <w:p w14:paraId="538BFB9C" w14:textId="77777777" w:rsidR="00155C06" w:rsidRPr="009C5AA3" w:rsidRDefault="00155C06" w:rsidP="008E0992">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3C4082FD" w14:textId="77777777" w:rsidR="00155C06" w:rsidRPr="009C5AA3" w:rsidRDefault="00155C06" w:rsidP="008E0992">
            <w:pPr>
              <w:spacing w:line="360" w:lineRule="auto"/>
              <w:jc w:val="center"/>
              <w:rPr>
                <w:rFonts w:ascii="David" w:hAnsi="David"/>
                <w:color w:val="000000" w:themeColor="text1"/>
                <w:szCs w:val="24"/>
                <w:rtl/>
              </w:rPr>
            </w:pPr>
          </w:p>
          <w:p w14:paraId="11EDEC4B" w14:textId="77777777" w:rsidR="00155C06" w:rsidRPr="009C5AA3" w:rsidRDefault="00155C06" w:rsidP="008E0992">
            <w:pPr>
              <w:spacing w:line="360" w:lineRule="auto"/>
              <w:jc w:val="center"/>
              <w:rPr>
                <w:rFonts w:ascii="David" w:hAnsi="David"/>
                <w:color w:val="000000" w:themeColor="text1"/>
                <w:szCs w:val="24"/>
                <w:rtl/>
              </w:rPr>
            </w:pPr>
          </w:p>
          <w:p w14:paraId="6F8EBE8D" w14:textId="77777777" w:rsidR="00155C06" w:rsidRPr="009C5AA3" w:rsidRDefault="00B46BC3" w:rsidP="008E0992">
            <w:pPr>
              <w:spacing w:line="360" w:lineRule="auto"/>
              <w:jc w:val="both"/>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312819" w14:textId="77777777" w:rsidR="00155C06" w:rsidRPr="009C5AA3" w:rsidRDefault="00155C06" w:rsidP="008E0992">
            <w:pPr>
              <w:spacing w:line="360" w:lineRule="auto"/>
              <w:jc w:val="center"/>
              <w:rPr>
                <w:rFonts w:ascii="David" w:hAnsi="David"/>
                <w:color w:val="000000" w:themeColor="text1"/>
                <w:szCs w:val="24"/>
                <w:rtl/>
              </w:rPr>
            </w:pPr>
          </w:p>
          <w:p w14:paraId="42DC311B" w14:textId="77777777" w:rsidR="00155C06" w:rsidRPr="009C5AA3" w:rsidRDefault="00155C06" w:rsidP="008E0992">
            <w:pPr>
              <w:spacing w:line="360" w:lineRule="auto"/>
              <w:jc w:val="center"/>
              <w:rPr>
                <w:rFonts w:ascii="David" w:hAnsi="David"/>
                <w:color w:val="000000" w:themeColor="text1"/>
                <w:szCs w:val="24"/>
                <w:rtl/>
              </w:rPr>
            </w:pPr>
          </w:p>
          <w:p w14:paraId="1454B37A" w14:textId="77777777" w:rsidR="00155C06" w:rsidRPr="009C5AA3" w:rsidRDefault="00B46BC3" w:rsidP="008E0992">
            <w:pPr>
              <w:spacing w:line="360" w:lineRule="auto"/>
              <w:jc w:val="both"/>
              <w:rPr>
                <w:rFonts w:ascii="David" w:hAnsi="David"/>
                <w:color w:val="000000" w:themeColor="text1"/>
                <w:szCs w:val="24"/>
                <w:rtl/>
              </w:rPr>
            </w:pPr>
            <w:r w:rsidRPr="009C5AA3">
              <w:rPr>
                <w:rFonts w:ascii="David" w:hAnsi="David"/>
                <w:color w:val="000000" w:themeColor="text1"/>
                <w:szCs w:val="24"/>
                <w:rtl/>
              </w:rPr>
              <w:t>5.2</w:t>
            </w:r>
          </w:p>
        </w:tc>
        <w:tc>
          <w:tcPr>
            <w:tcW w:w="1721" w:type="dxa"/>
            <w:tcBorders>
              <w:top w:val="single" w:sz="4" w:space="0" w:color="auto"/>
              <w:left w:val="single" w:sz="4" w:space="0" w:color="auto"/>
              <w:bottom w:val="single" w:sz="4" w:space="0" w:color="auto"/>
              <w:right w:val="single" w:sz="4" w:space="0" w:color="auto"/>
            </w:tcBorders>
          </w:tcPr>
          <w:p w14:paraId="1075FA8F" w14:textId="77777777" w:rsidR="00155C06" w:rsidRPr="009C5AA3" w:rsidRDefault="00155C06" w:rsidP="008E0992">
            <w:pPr>
              <w:spacing w:line="360" w:lineRule="auto"/>
              <w:jc w:val="center"/>
              <w:rPr>
                <w:rFonts w:ascii="David" w:hAnsi="David"/>
                <w:color w:val="000000" w:themeColor="text1"/>
                <w:szCs w:val="24"/>
                <w:rtl/>
              </w:rPr>
            </w:pPr>
          </w:p>
          <w:p w14:paraId="1919EC02" w14:textId="77777777" w:rsidR="00155C06" w:rsidRPr="009C5AA3" w:rsidRDefault="00155C06" w:rsidP="008E0992">
            <w:pPr>
              <w:spacing w:line="360" w:lineRule="auto"/>
              <w:jc w:val="center"/>
              <w:rPr>
                <w:rFonts w:ascii="David" w:hAnsi="David"/>
                <w:color w:val="000000" w:themeColor="text1"/>
                <w:szCs w:val="24"/>
                <w:rtl/>
              </w:rPr>
            </w:pPr>
          </w:p>
          <w:p w14:paraId="127FDB13" w14:textId="77777777" w:rsidR="00155C06" w:rsidRPr="009C5AA3" w:rsidRDefault="00B46BC3" w:rsidP="008E0992">
            <w:pPr>
              <w:spacing w:line="360" w:lineRule="auto"/>
              <w:jc w:val="center"/>
              <w:rPr>
                <w:rFonts w:ascii="David" w:hAnsi="David"/>
                <w:color w:val="000000" w:themeColor="text1"/>
                <w:szCs w:val="24"/>
                <w:rtl/>
              </w:rPr>
            </w:pPr>
            <w:r w:rsidRPr="009C5AA3">
              <w:rPr>
                <w:rFonts w:ascii="David" w:hAnsi="David"/>
                <w:color w:val="000000" w:themeColor="text1"/>
                <w:szCs w:val="24"/>
                <w:rtl/>
              </w:rPr>
              <w:t>27</w:t>
            </w:r>
          </w:p>
          <w:p w14:paraId="4E043348" w14:textId="77777777" w:rsidR="00155C06" w:rsidRPr="009C5AA3" w:rsidRDefault="00155C06" w:rsidP="008E0992">
            <w:pPr>
              <w:spacing w:line="360" w:lineRule="auto"/>
              <w:jc w:val="both"/>
              <w:rPr>
                <w:rFonts w:ascii="David" w:hAnsi="David"/>
                <w:color w:val="000000" w:themeColor="text1"/>
                <w:szCs w:val="24"/>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3020A9" w14:textId="77777777" w:rsidR="00155C06" w:rsidRPr="009C5AA3" w:rsidRDefault="00B46BC3" w:rsidP="008E0992">
            <w:pPr>
              <w:spacing w:line="360" w:lineRule="auto"/>
              <w:rPr>
                <w:rFonts w:ascii="David" w:hAnsi="David"/>
                <w:color w:val="000000" w:themeColor="text1"/>
                <w:szCs w:val="24"/>
                <w:rtl/>
                <w:lang w:val="es-AR"/>
              </w:rPr>
            </w:pPr>
            <w:r w:rsidRPr="009C5AA3">
              <w:rPr>
                <w:rFonts w:ascii="David" w:hAnsi="David"/>
                <w:color w:val="000000" w:themeColor="text1"/>
                <w:szCs w:val="24"/>
                <w:rtl/>
                <w:lang w:val="es-AR"/>
              </w:rPr>
              <w:t>לא ברור מדוע נוצרה הפרדה בין שפת תרגום מקבוצה 1 לבין שפת תרגום מקבוצה 2?</w:t>
            </w:r>
          </w:p>
          <w:p w14:paraId="5B619C27" w14:textId="77777777" w:rsidR="00155C06" w:rsidRPr="009C5AA3" w:rsidRDefault="00B46BC3" w:rsidP="008E0992">
            <w:pPr>
              <w:spacing w:line="360" w:lineRule="auto"/>
              <w:jc w:val="both"/>
              <w:rPr>
                <w:rFonts w:ascii="David" w:hAnsi="David"/>
                <w:color w:val="000000" w:themeColor="text1"/>
                <w:szCs w:val="24"/>
                <w:rtl/>
              </w:rPr>
            </w:pPr>
            <w:r w:rsidRPr="009C5AA3">
              <w:rPr>
                <w:rFonts w:ascii="David" w:hAnsi="David"/>
                <w:color w:val="000000" w:themeColor="text1"/>
                <w:szCs w:val="24"/>
                <w:rtl/>
                <w:lang w:val="es-AR"/>
              </w:rPr>
              <w:t>האם המחיר שונה מקבוצה 1 לקבוצה 2? איזה נפקות יש להפרדת השפות לקבוצות לעניין המחיר או בכלל?</w:t>
            </w:r>
          </w:p>
        </w:tc>
        <w:tc>
          <w:tcPr>
            <w:tcW w:w="4388" w:type="dxa"/>
            <w:tcBorders>
              <w:top w:val="single" w:sz="4" w:space="0" w:color="auto"/>
              <w:left w:val="single" w:sz="4" w:space="0" w:color="auto"/>
              <w:bottom w:val="single" w:sz="4" w:space="0" w:color="auto"/>
              <w:right w:val="single" w:sz="4" w:space="0" w:color="auto"/>
            </w:tcBorders>
          </w:tcPr>
          <w:p w14:paraId="4AB07D2D" w14:textId="161D9A12" w:rsidR="00155C06" w:rsidRPr="009C5AA3" w:rsidRDefault="00B46BC3" w:rsidP="008E0992">
            <w:pPr>
              <w:spacing w:line="360" w:lineRule="auto"/>
              <w:jc w:val="both"/>
              <w:rPr>
                <w:rFonts w:ascii="David" w:hAnsi="David"/>
                <w:color w:val="000000" w:themeColor="text1"/>
                <w:szCs w:val="24"/>
                <w:rtl/>
              </w:rPr>
            </w:pPr>
            <w:r w:rsidRPr="009C5AA3">
              <w:rPr>
                <w:rFonts w:ascii="David" w:hAnsi="David"/>
                <w:color w:val="000000" w:themeColor="text1"/>
                <w:szCs w:val="24"/>
                <w:rtl/>
              </w:rPr>
              <w:t>ראה סעיף 5.1.1 לפרק 2.</w:t>
            </w:r>
            <w:r w:rsidR="008211B8" w:rsidRPr="009C5AA3">
              <w:rPr>
                <w:rFonts w:ascii="David" w:hAnsi="David" w:hint="cs"/>
                <w:color w:val="000000" w:themeColor="text1"/>
                <w:szCs w:val="24"/>
                <w:rtl/>
              </w:rPr>
              <w:t xml:space="preserve"> אין הבדל בתגמול עבור ביצוע תרגומים בין שתי קבוצות השפות.</w:t>
            </w:r>
          </w:p>
        </w:tc>
      </w:tr>
      <w:tr w:rsidR="00FE0E33" w14:paraId="1CFC42B5" w14:textId="77777777" w:rsidTr="00237A19">
        <w:tc>
          <w:tcPr>
            <w:tcW w:w="660" w:type="dxa"/>
            <w:tcBorders>
              <w:top w:val="single" w:sz="4" w:space="0" w:color="auto"/>
              <w:left w:val="single" w:sz="4" w:space="0" w:color="auto"/>
              <w:bottom w:val="single" w:sz="4" w:space="0" w:color="auto"/>
              <w:right w:val="single" w:sz="4" w:space="0" w:color="auto"/>
            </w:tcBorders>
          </w:tcPr>
          <w:p w14:paraId="0F9FE8F7" w14:textId="77777777" w:rsidR="00155C06" w:rsidRPr="009C5AA3" w:rsidRDefault="00155C06" w:rsidP="008E0992">
            <w:pPr>
              <w:pStyle w:val="a3"/>
              <w:numPr>
                <w:ilvl w:val="0"/>
                <w:numId w:val="1"/>
              </w:numPr>
              <w:spacing w:line="360" w:lineRule="auto"/>
              <w:rPr>
                <w:rFonts w:ascii="David" w:hAnsi="David"/>
                <w:color w:val="000000" w:themeColor="text1"/>
                <w:szCs w:val="24"/>
                <w:rtl/>
              </w:rPr>
            </w:pPr>
          </w:p>
        </w:tc>
        <w:tc>
          <w:tcPr>
            <w:tcW w:w="1192" w:type="dxa"/>
            <w:tcBorders>
              <w:top w:val="single" w:sz="4" w:space="0" w:color="auto"/>
              <w:left w:val="single" w:sz="4" w:space="0" w:color="auto"/>
              <w:bottom w:val="single" w:sz="4" w:space="0" w:color="auto"/>
              <w:right w:val="single" w:sz="4" w:space="0" w:color="auto"/>
            </w:tcBorders>
          </w:tcPr>
          <w:p w14:paraId="04B8F612" w14:textId="77777777" w:rsidR="00155C06" w:rsidRPr="009C5AA3" w:rsidRDefault="00155C06" w:rsidP="008E0992">
            <w:pPr>
              <w:spacing w:line="360" w:lineRule="auto"/>
              <w:jc w:val="center"/>
              <w:rPr>
                <w:rFonts w:ascii="David" w:hAnsi="David"/>
                <w:color w:val="000000" w:themeColor="text1"/>
                <w:szCs w:val="24"/>
                <w:rtl/>
              </w:rPr>
            </w:pPr>
          </w:p>
          <w:p w14:paraId="46C4B5B4" w14:textId="77777777" w:rsidR="00155C06" w:rsidRPr="009C5AA3" w:rsidRDefault="00155C06" w:rsidP="008E0992">
            <w:pPr>
              <w:spacing w:line="360" w:lineRule="auto"/>
              <w:jc w:val="center"/>
              <w:rPr>
                <w:rFonts w:ascii="David" w:hAnsi="David"/>
                <w:color w:val="000000" w:themeColor="text1"/>
                <w:szCs w:val="24"/>
                <w:rtl/>
              </w:rPr>
            </w:pPr>
          </w:p>
          <w:p w14:paraId="037B97D5" w14:textId="77777777" w:rsidR="00155C06"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7C66E6" w14:textId="77777777" w:rsidR="00155C06" w:rsidRPr="009C5AA3" w:rsidRDefault="00155C06" w:rsidP="008E0992">
            <w:pPr>
              <w:spacing w:line="360" w:lineRule="auto"/>
              <w:jc w:val="center"/>
              <w:rPr>
                <w:rFonts w:ascii="David" w:hAnsi="David"/>
                <w:color w:val="000000" w:themeColor="text1"/>
                <w:szCs w:val="24"/>
                <w:rtl/>
              </w:rPr>
            </w:pPr>
          </w:p>
          <w:p w14:paraId="3A8458F3" w14:textId="77777777" w:rsidR="00155C06" w:rsidRPr="009C5AA3" w:rsidRDefault="00155C06" w:rsidP="008E0992">
            <w:pPr>
              <w:spacing w:line="360" w:lineRule="auto"/>
              <w:jc w:val="center"/>
              <w:rPr>
                <w:rFonts w:ascii="David" w:hAnsi="David"/>
                <w:color w:val="000000" w:themeColor="text1"/>
                <w:szCs w:val="24"/>
                <w:rtl/>
              </w:rPr>
            </w:pPr>
          </w:p>
          <w:p w14:paraId="0255427D" w14:textId="77777777" w:rsidR="00155C06"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3.10</w:t>
            </w:r>
          </w:p>
        </w:tc>
        <w:tc>
          <w:tcPr>
            <w:tcW w:w="1721" w:type="dxa"/>
            <w:tcBorders>
              <w:top w:val="single" w:sz="4" w:space="0" w:color="auto"/>
              <w:left w:val="single" w:sz="4" w:space="0" w:color="auto"/>
              <w:bottom w:val="single" w:sz="4" w:space="0" w:color="auto"/>
              <w:right w:val="single" w:sz="4" w:space="0" w:color="auto"/>
            </w:tcBorders>
          </w:tcPr>
          <w:p w14:paraId="1BE47195" w14:textId="77777777" w:rsidR="00155C06" w:rsidRPr="009C5AA3" w:rsidRDefault="00155C06" w:rsidP="008E0992">
            <w:pPr>
              <w:spacing w:line="360" w:lineRule="auto"/>
              <w:jc w:val="center"/>
              <w:rPr>
                <w:rFonts w:ascii="David" w:hAnsi="David"/>
                <w:color w:val="000000" w:themeColor="text1"/>
                <w:szCs w:val="24"/>
                <w:rtl/>
              </w:rPr>
            </w:pPr>
          </w:p>
          <w:p w14:paraId="25E60F24" w14:textId="77777777" w:rsidR="00155C06" w:rsidRPr="009C5AA3" w:rsidRDefault="00155C06" w:rsidP="008E0992">
            <w:pPr>
              <w:spacing w:line="360" w:lineRule="auto"/>
              <w:jc w:val="center"/>
              <w:rPr>
                <w:rFonts w:ascii="David" w:hAnsi="David"/>
                <w:color w:val="000000" w:themeColor="text1"/>
                <w:szCs w:val="24"/>
                <w:rtl/>
              </w:rPr>
            </w:pPr>
          </w:p>
          <w:p w14:paraId="05DF906E" w14:textId="77777777" w:rsidR="00155C06"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25</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B46FD9" w14:textId="77777777" w:rsidR="00155C06" w:rsidRPr="009C5AA3" w:rsidRDefault="00B46BC3" w:rsidP="008E0992">
            <w:pPr>
              <w:spacing w:line="360" w:lineRule="auto"/>
              <w:jc w:val="both"/>
              <w:rPr>
                <w:rFonts w:ascii="David" w:hAnsi="David"/>
                <w:color w:val="000000" w:themeColor="text1"/>
                <w:szCs w:val="24"/>
                <w:rtl/>
              </w:rPr>
            </w:pPr>
            <w:r w:rsidRPr="009C5AA3">
              <w:rPr>
                <w:rFonts w:ascii="David" w:hAnsi="David"/>
                <w:color w:val="000000" w:themeColor="text1"/>
                <w:szCs w:val="24"/>
                <w:rtl/>
                <w:lang w:val="es-AR"/>
              </w:rPr>
              <w:t>בסעיף 3.10 נקבעה תוספת 50% לעבודה דחופה – בלו"ז הקצר מזה שנקבע בסעיף 10. אלא שבסעיף 10 נקבעה מדרגת דחיפות נוספת – בסעיף 10.5.3 – הזמנה מיוחדת. לא ברור האם תוספת הדחיפות היא גם להזמנה מיוחדת בתוך חצי שעה ומדוע שתינתן אותה תוספת להזמנה דחופה כמו להזמנה מיוחדת.</w:t>
            </w:r>
          </w:p>
        </w:tc>
        <w:tc>
          <w:tcPr>
            <w:tcW w:w="4388" w:type="dxa"/>
            <w:tcBorders>
              <w:top w:val="single" w:sz="4" w:space="0" w:color="auto"/>
              <w:left w:val="single" w:sz="4" w:space="0" w:color="auto"/>
              <w:bottom w:val="single" w:sz="4" w:space="0" w:color="auto"/>
              <w:right w:val="single" w:sz="4" w:space="0" w:color="auto"/>
            </w:tcBorders>
          </w:tcPr>
          <w:p w14:paraId="6133D842" w14:textId="77777777" w:rsidR="00155C06" w:rsidRPr="009C5AA3" w:rsidRDefault="00B46BC3" w:rsidP="008E0992">
            <w:pPr>
              <w:spacing w:line="360" w:lineRule="auto"/>
              <w:jc w:val="both"/>
              <w:rPr>
                <w:rFonts w:ascii="David" w:hAnsi="David"/>
                <w:color w:val="000000" w:themeColor="text1"/>
                <w:szCs w:val="24"/>
                <w:rtl/>
              </w:rPr>
            </w:pPr>
            <w:r w:rsidRPr="009C5AA3">
              <w:rPr>
                <w:rFonts w:ascii="David" w:hAnsi="David"/>
                <w:color w:val="000000" w:themeColor="text1"/>
                <w:szCs w:val="24"/>
                <w:rtl/>
              </w:rPr>
              <w:t>תוספת הדחיפות המופיעה בסעיף 3.10 חלה על כל לוחות הזמנים המופיעים בסעיף 10 לרבות</w:t>
            </w:r>
            <w:r w:rsidR="002827BE" w:rsidRPr="009C5AA3">
              <w:rPr>
                <w:rFonts w:ascii="David" w:hAnsi="David"/>
                <w:color w:val="000000" w:themeColor="text1"/>
                <w:szCs w:val="24"/>
                <w:rtl/>
              </w:rPr>
              <w:t xml:space="preserve"> על לוחות הזמנים להזמנה מיוחדת המופיעים בסעיף.</w:t>
            </w:r>
          </w:p>
        </w:tc>
      </w:tr>
      <w:tr w:rsidR="00FE0E33" w14:paraId="66043C5A" w14:textId="77777777" w:rsidTr="00237A19">
        <w:tc>
          <w:tcPr>
            <w:tcW w:w="660" w:type="dxa"/>
            <w:tcBorders>
              <w:top w:val="single" w:sz="4" w:space="0" w:color="auto"/>
              <w:left w:val="single" w:sz="4" w:space="0" w:color="auto"/>
              <w:bottom w:val="single" w:sz="4" w:space="0" w:color="auto"/>
              <w:right w:val="single" w:sz="4" w:space="0" w:color="auto"/>
            </w:tcBorders>
          </w:tcPr>
          <w:p w14:paraId="1497CE5B" w14:textId="77777777" w:rsidR="00155C06" w:rsidRPr="009C5AA3" w:rsidRDefault="00155C06" w:rsidP="008E0992">
            <w:pPr>
              <w:pStyle w:val="a3"/>
              <w:numPr>
                <w:ilvl w:val="0"/>
                <w:numId w:val="1"/>
              </w:numPr>
              <w:spacing w:line="360" w:lineRule="auto"/>
              <w:rPr>
                <w:rFonts w:ascii="David" w:hAnsi="David"/>
                <w:color w:val="000000" w:themeColor="text1"/>
                <w:szCs w:val="24"/>
                <w:rtl/>
              </w:rPr>
            </w:pPr>
          </w:p>
        </w:tc>
        <w:tc>
          <w:tcPr>
            <w:tcW w:w="1192" w:type="dxa"/>
            <w:tcBorders>
              <w:top w:val="single" w:sz="4" w:space="0" w:color="auto"/>
              <w:left w:val="single" w:sz="4" w:space="0" w:color="auto"/>
              <w:bottom w:val="single" w:sz="4" w:space="0" w:color="auto"/>
              <w:right w:val="single" w:sz="4" w:space="0" w:color="auto"/>
            </w:tcBorders>
          </w:tcPr>
          <w:p w14:paraId="1ED4402B" w14:textId="77777777" w:rsidR="00155C06" w:rsidRPr="009C5AA3" w:rsidRDefault="00155C06" w:rsidP="008E0992">
            <w:pPr>
              <w:spacing w:line="360" w:lineRule="auto"/>
              <w:jc w:val="center"/>
              <w:rPr>
                <w:rFonts w:ascii="David" w:hAnsi="David"/>
                <w:color w:val="000000" w:themeColor="text1"/>
                <w:szCs w:val="24"/>
                <w:rtl/>
              </w:rPr>
            </w:pPr>
          </w:p>
          <w:p w14:paraId="4FAE738F" w14:textId="77777777" w:rsidR="00155C06" w:rsidRPr="009C5AA3" w:rsidRDefault="00B46BC3" w:rsidP="008E0992">
            <w:pPr>
              <w:spacing w:line="360" w:lineRule="auto"/>
              <w:rPr>
                <w:rFonts w:ascii="David" w:hAnsi="David"/>
                <w:color w:val="000000" w:themeColor="text1"/>
                <w:szCs w:val="24"/>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9408CB" w14:textId="77777777" w:rsidR="00155C06" w:rsidRPr="009C5AA3" w:rsidRDefault="00155C06" w:rsidP="008E0992">
            <w:pPr>
              <w:spacing w:line="360" w:lineRule="auto"/>
              <w:jc w:val="center"/>
              <w:rPr>
                <w:rFonts w:ascii="David" w:hAnsi="David"/>
                <w:color w:val="000000" w:themeColor="text1"/>
                <w:szCs w:val="24"/>
                <w:rtl/>
              </w:rPr>
            </w:pPr>
          </w:p>
          <w:p w14:paraId="34223767" w14:textId="77777777" w:rsidR="00155C06" w:rsidRPr="009C5AA3" w:rsidRDefault="00B46BC3" w:rsidP="008E0992">
            <w:pPr>
              <w:spacing w:line="360" w:lineRule="auto"/>
              <w:rPr>
                <w:rFonts w:ascii="David" w:hAnsi="David"/>
                <w:color w:val="000000" w:themeColor="text1"/>
                <w:szCs w:val="24"/>
              </w:rPr>
            </w:pPr>
            <w:r w:rsidRPr="009C5AA3">
              <w:rPr>
                <w:rFonts w:ascii="David" w:hAnsi="David"/>
                <w:color w:val="000000" w:themeColor="text1"/>
                <w:szCs w:val="24"/>
                <w:rtl/>
              </w:rPr>
              <w:t>9.3</w:t>
            </w:r>
          </w:p>
        </w:tc>
        <w:tc>
          <w:tcPr>
            <w:tcW w:w="1721" w:type="dxa"/>
            <w:tcBorders>
              <w:top w:val="single" w:sz="4" w:space="0" w:color="auto"/>
              <w:left w:val="single" w:sz="4" w:space="0" w:color="auto"/>
              <w:bottom w:val="single" w:sz="4" w:space="0" w:color="auto"/>
              <w:right w:val="single" w:sz="4" w:space="0" w:color="auto"/>
            </w:tcBorders>
          </w:tcPr>
          <w:p w14:paraId="1FB43460" w14:textId="77777777" w:rsidR="00155C06" w:rsidRPr="009C5AA3" w:rsidRDefault="00155C06" w:rsidP="008E0992">
            <w:pPr>
              <w:spacing w:line="360" w:lineRule="auto"/>
              <w:jc w:val="center"/>
              <w:rPr>
                <w:rFonts w:ascii="David" w:hAnsi="David"/>
                <w:color w:val="000000" w:themeColor="text1"/>
                <w:szCs w:val="24"/>
                <w:rtl/>
              </w:rPr>
            </w:pPr>
          </w:p>
          <w:p w14:paraId="5F4A0510" w14:textId="77777777" w:rsidR="00155C06"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30</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B12DE0" w14:textId="77777777" w:rsidR="00155C06" w:rsidRPr="009C5AA3" w:rsidRDefault="00B46BC3" w:rsidP="008E0992">
            <w:pPr>
              <w:spacing w:line="360" w:lineRule="auto"/>
              <w:jc w:val="both"/>
              <w:rPr>
                <w:rFonts w:ascii="David" w:hAnsi="David"/>
                <w:color w:val="000000" w:themeColor="text1"/>
                <w:szCs w:val="24"/>
                <w:rtl/>
              </w:rPr>
            </w:pPr>
            <w:r w:rsidRPr="009C5AA3">
              <w:rPr>
                <w:rFonts w:ascii="David" w:hAnsi="David"/>
                <w:color w:val="000000" w:themeColor="text1"/>
                <w:szCs w:val="24"/>
                <w:rtl/>
                <w:lang w:val="es-AR"/>
              </w:rPr>
              <w:t>מנהלי הפרויקטים בחברתנו הם בעלי ניסיון של 15 עד 25 שנה אך אין לאף אחד מהם תואר ראשון אלא רק תעודת בגרות. נבקש להשמיט את הדרישה לתואר ראשון של מנהל פרויקט ולהעמיד הדרישה על תעודת בגרות.</w:t>
            </w:r>
          </w:p>
        </w:tc>
        <w:tc>
          <w:tcPr>
            <w:tcW w:w="4388" w:type="dxa"/>
            <w:tcBorders>
              <w:top w:val="single" w:sz="4" w:space="0" w:color="auto"/>
              <w:left w:val="single" w:sz="4" w:space="0" w:color="auto"/>
              <w:bottom w:val="single" w:sz="4" w:space="0" w:color="auto"/>
              <w:right w:val="single" w:sz="4" w:space="0" w:color="auto"/>
            </w:tcBorders>
          </w:tcPr>
          <w:p w14:paraId="6939B5E7" w14:textId="1A83817A" w:rsidR="00155C06" w:rsidRPr="009C5AA3" w:rsidRDefault="00B46BC3" w:rsidP="008E0992">
            <w:pPr>
              <w:spacing w:line="360" w:lineRule="auto"/>
              <w:jc w:val="both"/>
              <w:rPr>
                <w:rFonts w:ascii="David" w:hAnsi="David"/>
                <w:color w:val="000000" w:themeColor="text1"/>
                <w:szCs w:val="24"/>
                <w:rtl/>
              </w:rPr>
            </w:pPr>
            <w:r w:rsidRPr="009C5AA3">
              <w:rPr>
                <w:rFonts w:ascii="David" w:hAnsi="David" w:hint="cs"/>
                <w:color w:val="000000" w:themeColor="text1"/>
                <w:szCs w:val="24"/>
                <w:rtl/>
              </w:rPr>
              <w:t xml:space="preserve">הדרישה לתואר ראשון נמחקה, </w:t>
            </w:r>
            <w:r w:rsidR="0000387D" w:rsidRPr="009C5AA3">
              <w:rPr>
                <w:rFonts w:ascii="David" w:hAnsi="David" w:hint="eastAsia"/>
                <w:color w:val="000000" w:themeColor="text1"/>
                <w:szCs w:val="24"/>
                <w:rtl/>
              </w:rPr>
              <w:t>ראו</w:t>
            </w:r>
            <w:r w:rsidR="0000387D" w:rsidRPr="009C5AA3">
              <w:rPr>
                <w:rFonts w:ascii="David" w:hAnsi="David"/>
                <w:color w:val="000000" w:themeColor="text1"/>
                <w:szCs w:val="24"/>
                <w:rtl/>
              </w:rPr>
              <w:t xml:space="preserve"> השינוי שבוצע לסעיף ב</w:t>
            </w:r>
            <w:r w:rsidRPr="009C5AA3">
              <w:rPr>
                <w:rFonts w:ascii="David" w:hAnsi="David" w:hint="cs"/>
                <w:color w:val="000000" w:themeColor="text1"/>
                <w:szCs w:val="24"/>
                <w:rtl/>
              </w:rPr>
              <w:t xml:space="preserve">מסמכי </w:t>
            </w:r>
            <w:r w:rsidR="0000387D" w:rsidRPr="009C5AA3">
              <w:rPr>
                <w:rFonts w:ascii="David" w:hAnsi="David"/>
                <w:color w:val="000000" w:themeColor="text1"/>
                <w:szCs w:val="24"/>
                <w:rtl/>
              </w:rPr>
              <w:t xml:space="preserve">מכרז. </w:t>
            </w:r>
          </w:p>
        </w:tc>
      </w:tr>
      <w:tr w:rsidR="00FE0E33" w14:paraId="71733CBA" w14:textId="77777777" w:rsidTr="00237A19">
        <w:tc>
          <w:tcPr>
            <w:tcW w:w="660" w:type="dxa"/>
            <w:tcBorders>
              <w:top w:val="single" w:sz="4" w:space="0" w:color="auto"/>
              <w:left w:val="single" w:sz="4" w:space="0" w:color="auto"/>
              <w:bottom w:val="single" w:sz="4" w:space="0" w:color="auto"/>
              <w:right w:val="single" w:sz="4" w:space="0" w:color="auto"/>
            </w:tcBorders>
          </w:tcPr>
          <w:p w14:paraId="4B8C35F1" w14:textId="77777777" w:rsidR="002827BE" w:rsidRPr="009C5AA3" w:rsidRDefault="002827BE" w:rsidP="008E0992">
            <w:pPr>
              <w:pStyle w:val="a3"/>
              <w:numPr>
                <w:ilvl w:val="0"/>
                <w:numId w:val="1"/>
              </w:numPr>
              <w:spacing w:line="360" w:lineRule="auto"/>
              <w:rPr>
                <w:rFonts w:ascii="David" w:hAnsi="David"/>
                <w:color w:val="000000" w:themeColor="text1"/>
                <w:szCs w:val="24"/>
                <w:rtl/>
              </w:rPr>
            </w:pPr>
            <w:bookmarkStart w:id="3" w:name="_Ref46830060"/>
          </w:p>
        </w:tc>
        <w:bookmarkEnd w:id="3"/>
        <w:tc>
          <w:tcPr>
            <w:tcW w:w="1192" w:type="dxa"/>
            <w:tcBorders>
              <w:top w:val="single" w:sz="4" w:space="0" w:color="auto"/>
              <w:left w:val="single" w:sz="4" w:space="0" w:color="auto"/>
              <w:bottom w:val="single" w:sz="4" w:space="0" w:color="auto"/>
              <w:right w:val="single" w:sz="4" w:space="0" w:color="auto"/>
            </w:tcBorders>
          </w:tcPr>
          <w:p w14:paraId="5CFE31F2" w14:textId="77777777" w:rsidR="002827BE"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כללי</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CEF120" w14:textId="77777777" w:rsidR="002827BE"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כללי</w:t>
            </w:r>
          </w:p>
        </w:tc>
        <w:tc>
          <w:tcPr>
            <w:tcW w:w="1721" w:type="dxa"/>
            <w:tcBorders>
              <w:top w:val="single" w:sz="4" w:space="0" w:color="auto"/>
              <w:left w:val="single" w:sz="4" w:space="0" w:color="auto"/>
              <w:bottom w:val="single" w:sz="4" w:space="0" w:color="auto"/>
              <w:right w:val="single" w:sz="4" w:space="0" w:color="auto"/>
            </w:tcBorders>
          </w:tcPr>
          <w:p w14:paraId="040514CC" w14:textId="77777777" w:rsidR="002827BE" w:rsidRPr="009C5AA3" w:rsidRDefault="00B46BC3" w:rsidP="008E0992">
            <w:pPr>
              <w:spacing w:line="360" w:lineRule="auto"/>
              <w:rPr>
                <w:rFonts w:ascii="David" w:hAnsi="David"/>
                <w:color w:val="000000" w:themeColor="text1"/>
                <w:szCs w:val="24"/>
                <w:rtl/>
              </w:rPr>
            </w:pPr>
            <w:r w:rsidRPr="009C5AA3">
              <w:rPr>
                <w:rFonts w:ascii="David" w:hAnsi="David"/>
                <w:color w:val="000000" w:themeColor="text1"/>
                <w:szCs w:val="24"/>
                <w:rtl/>
              </w:rPr>
              <w:t>כללי</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FB841D" w14:textId="77777777" w:rsidR="002827BE" w:rsidRPr="009C5AA3" w:rsidRDefault="00B46BC3" w:rsidP="008E0992">
            <w:pPr>
              <w:spacing w:line="360" w:lineRule="auto"/>
              <w:ind w:hanging="2"/>
              <w:jc w:val="both"/>
              <w:rPr>
                <w:rFonts w:ascii="David" w:hAnsi="David"/>
                <w:color w:val="000000" w:themeColor="text1"/>
                <w:szCs w:val="24"/>
                <w:rtl/>
              </w:rPr>
            </w:pPr>
            <w:r w:rsidRPr="009C5AA3">
              <w:rPr>
                <w:rFonts w:ascii="David" w:hAnsi="David"/>
                <w:color w:val="000000" w:themeColor="text1"/>
                <w:szCs w:val="24"/>
                <w:rtl/>
              </w:rPr>
              <w:t>נבקש שיפורסם היקף צריכה בהתפלגות לשפות עבור כל אחת מהשנים  2020, 2019, 2018.</w:t>
            </w:r>
          </w:p>
        </w:tc>
        <w:tc>
          <w:tcPr>
            <w:tcW w:w="4388" w:type="dxa"/>
            <w:tcBorders>
              <w:top w:val="single" w:sz="4" w:space="0" w:color="auto"/>
              <w:left w:val="single" w:sz="4" w:space="0" w:color="auto"/>
              <w:bottom w:val="single" w:sz="4" w:space="0" w:color="auto"/>
              <w:right w:val="single" w:sz="4" w:space="0" w:color="auto"/>
            </w:tcBorders>
          </w:tcPr>
          <w:p w14:paraId="0BBD1FA2" w14:textId="7FADA5DD" w:rsidR="004526D8" w:rsidRPr="009C5AA3" w:rsidRDefault="00DC2C60" w:rsidP="00DC2C60">
            <w:pPr>
              <w:spacing w:line="360" w:lineRule="auto"/>
              <w:jc w:val="both"/>
              <w:rPr>
                <w:rFonts w:ascii="David" w:hAnsi="David"/>
                <w:color w:val="000000" w:themeColor="text1"/>
                <w:szCs w:val="24"/>
                <w:rtl/>
              </w:rPr>
            </w:pPr>
            <w:r>
              <w:rPr>
                <w:rFonts w:ascii="David" w:hAnsi="David" w:hint="cs"/>
                <w:color w:val="000000" w:themeColor="text1"/>
                <w:szCs w:val="24"/>
                <w:rtl/>
              </w:rPr>
              <w:t xml:space="preserve">הנתונים המצויים בידי המשרד מפורטים בנספח א' למסמך זה. יובהר כי נתונים אלה מתייחסים רק </w:t>
            </w:r>
            <w:r>
              <w:rPr>
                <w:rFonts w:ascii="David" w:hAnsi="David" w:hint="cs"/>
                <w:color w:val="000000" w:themeColor="text1"/>
                <w:szCs w:val="24"/>
                <w:rtl/>
              </w:rPr>
              <w:lastRenderedPageBreak/>
              <w:t>לתקופה המפורטת, כי אין הם תלויים במשרד ברובם המכריע וכי יכול שהם ישתנו מכל סיבה שהיא.</w:t>
            </w:r>
          </w:p>
        </w:tc>
      </w:tr>
      <w:tr w:rsidR="00FE0E33" w14:paraId="1A12475F" w14:textId="77777777" w:rsidTr="00237A19">
        <w:tc>
          <w:tcPr>
            <w:tcW w:w="660" w:type="dxa"/>
            <w:tcBorders>
              <w:top w:val="single" w:sz="4" w:space="0" w:color="auto"/>
              <w:left w:val="single" w:sz="4" w:space="0" w:color="auto"/>
              <w:bottom w:val="single" w:sz="4" w:space="0" w:color="auto"/>
              <w:right w:val="single" w:sz="4" w:space="0" w:color="auto"/>
            </w:tcBorders>
          </w:tcPr>
          <w:p w14:paraId="6CED9238" w14:textId="77777777" w:rsidR="002827BE" w:rsidRPr="009C5AA3" w:rsidRDefault="002827BE" w:rsidP="008E0992">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710F68D9" w14:textId="77777777" w:rsidR="002827BE" w:rsidRPr="009C5AA3" w:rsidRDefault="00B46BC3" w:rsidP="008E0992">
            <w:pPr>
              <w:spacing w:line="360" w:lineRule="auto"/>
              <w:rPr>
                <w:rFonts w:ascii="David" w:hAnsi="David"/>
                <w:color w:val="000000" w:themeColor="text1"/>
                <w:szCs w:val="24"/>
              </w:rPr>
            </w:pPr>
            <w:r w:rsidRPr="009C5AA3">
              <w:rPr>
                <w:rFonts w:ascii="David" w:hAnsi="David"/>
                <w:color w:val="000000" w:themeColor="text1"/>
                <w:szCs w:val="24"/>
                <w:rtl/>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364C6F" w14:textId="77777777" w:rsidR="002827BE" w:rsidRPr="009C5AA3" w:rsidRDefault="00B46BC3" w:rsidP="008E0992">
            <w:pPr>
              <w:spacing w:line="360" w:lineRule="auto"/>
              <w:rPr>
                <w:rFonts w:ascii="David" w:hAnsi="David"/>
                <w:color w:val="000000" w:themeColor="text1"/>
                <w:szCs w:val="24"/>
              </w:rPr>
            </w:pPr>
            <w:r w:rsidRPr="009C5AA3">
              <w:rPr>
                <w:rFonts w:ascii="David" w:hAnsi="David"/>
                <w:color w:val="000000" w:themeColor="text1"/>
                <w:szCs w:val="24"/>
                <w:rtl/>
              </w:rPr>
              <w:t>8.2</w:t>
            </w:r>
          </w:p>
        </w:tc>
        <w:tc>
          <w:tcPr>
            <w:tcW w:w="1721" w:type="dxa"/>
            <w:tcBorders>
              <w:top w:val="single" w:sz="4" w:space="0" w:color="auto"/>
              <w:left w:val="single" w:sz="4" w:space="0" w:color="auto"/>
              <w:bottom w:val="single" w:sz="4" w:space="0" w:color="auto"/>
              <w:right w:val="single" w:sz="4" w:space="0" w:color="auto"/>
            </w:tcBorders>
          </w:tcPr>
          <w:p w14:paraId="791F250C" w14:textId="77777777" w:rsidR="002827BE" w:rsidRPr="009C5AA3" w:rsidRDefault="00B46BC3" w:rsidP="008E0992">
            <w:pPr>
              <w:spacing w:line="360" w:lineRule="auto"/>
              <w:rPr>
                <w:rFonts w:ascii="David" w:hAnsi="David"/>
                <w:color w:val="000000" w:themeColor="text1"/>
                <w:szCs w:val="24"/>
              </w:rPr>
            </w:pPr>
            <w:r w:rsidRPr="009C5AA3">
              <w:rPr>
                <w:rFonts w:ascii="David" w:hAnsi="David"/>
                <w:color w:val="000000" w:themeColor="text1"/>
                <w:szCs w:val="24"/>
                <w:rtl/>
              </w:rPr>
              <w:t>14</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DD3EC3" w14:textId="77777777" w:rsidR="002827BE" w:rsidRPr="009C5AA3" w:rsidRDefault="00B46BC3" w:rsidP="008E0992">
            <w:pPr>
              <w:spacing w:line="360" w:lineRule="auto"/>
              <w:ind w:hanging="2"/>
              <w:jc w:val="both"/>
              <w:rPr>
                <w:rFonts w:ascii="David" w:hAnsi="David"/>
                <w:color w:val="000000" w:themeColor="text1"/>
                <w:szCs w:val="24"/>
                <w:rtl/>
              </w:rPr>
            </w:pPr>
            <w:r w:rsidRPr="009C5AA3">
              <w:rPr>
                <w:rFonts w:ascii="David" w:hAnsi="David"/>
                <w:color w:val="000000" w:themeColor="text1"/>
                <w:szCs w:val="24"/>
                <w:rtl/>
              </w:rPr>
              <w:t xml:space="preserve">מעטים הלקוחות הצורכים את כלל השירותים הנדרשים במכרז זה (תרגום, מתורגמנות, תמלול, הקלטה ותמלול, שפת הסימנים, הקלדה) גם יחד. </w:t>
            </w:r>
          </w:p>
          <w:p w14:paraId="54BD8CFD" w14:textId="77777777" w:rsidR="002827BE" w:rsidRPr="009C5AA3" w:rsidRDefault="00B46BC3" w:rsidP="008E0992">
            <w:pPr>
              <w:spacing w:line="360" w:lineRule="auto"/>
              <w:ind w:hanging="2"/>
              <w:jc w:val="both"/>
              <w:rPr>
                <w:rFonts w:ascii="David" w:hAnsi="David"/>
                <w:color w:val="000000" w:themeColor="text1"/>
                <w:szCs w:val="24"/>
                <w:rtl/>
              </w:rPr>
            </w:pPr>
            <w:r w:rsidRPr="009C5AA3">
              <w:rPr>
                <w:rFonts w:ascii="David" w:hAnsi="David"/>
                <w:color w:val="000000" w:themeColor="text1"/>
                <w:szCs w:val="24"/>
                <w:rtl/>
              </w:rPr>
              <w:t>לפיכך, נבקש שיובהר כי לצורך חישוב איכות ההצעות (להבדיל מהעמידה בתנאי הסף), הרי שביחס ל</w:t>
            </w:r>
            <w:r w:rsidRPr="009C5AA3">
              <w:rPr>
                <w:rFonts w:ascii="David" w:hAnsi="David"/>
                <w:color w:val="000000" w:themeColor="text1"/>
                <w:szCs w:val="24"/>
                <w:u w:val="single"/>
                <w:rtl/>
              </w:rPr>
              <w:t>תת-הפרמטר של מס' שנות הניסיון של המציע</w:t>
            </w:r>
            <w:r w:rsidRPr="009C5AA3">
              <w:rPr>
                <w:rFonts w:ascii="David" w:hAnsi="David"/>
                <w:color w:val="000000" w:themeColor="text1"/>
                <w:szCs w:val="24"/>
                <w:rtl/>
              </w:rPr>
              <w:t xml:space="preserve"> כמפורט בשורה הראשונה של הטבלה בסעיף זה, יינתנו 5 נקודות לכל שנה בה סופק לפחות אחד מהשירותים הנדרשים בהיקף של לפחות 1,000,000 ₪. </w:t>
            </w:r>
          </w:p>
          <w:p w14:paraId="06D6B110" w14:textId="77777777" w:rsidR="002827BE" w:rsidRPr="009C5AA3" w:rsidRDefault="00B46BC3" w:rsidP="008E0992">
            <w:pPr>
              <w:spacing w:line="360" w:lineRule="auto"/>
              <w:ind w:hanging="2"/>
              <w:jc w:val="both"/>
              <w:rPr>
                <w:rFonts w:ascii="David" w:hAnsi="David"/>
                <w:color w:val="000000" w:themeColor="text1"/>
                <w:szCs w:val="24"/>
                <w:rtl/>
              </w:rPr>
            </w:pPr>
            <w:r w:rsidRPr="009C5AA3">
              <w:rPr>
                <w:rFonts w:ascii="David" w:hAnsi="David"/>
                <w:color w:val="000000" w:themeColor="text1"/>
                <w:szCs w:val="24"/>
                <w:rtl/>
              </w:rPr>
              <w:t>ואילו בהתייחס ל</w:t>
            </w:r>
            <w:r w:rsidRPr="009C5AA3">
              <w:rPr>
                <w:rFonts w:ascii="David" w:hAnsi="David"/>
                <w:color w:val="000000" w:themeColor="text1"/>
                <w:szCs w:val="24"/>
                <w:u w:val="single"/>
                <w:rtl/>
              </w:rPr>
              <w:t>תת-הפרמטר של מספר הלקוחות</w:t>
            </w:r>
            <w:r w:rsidRPr="009C5AA3">
              <w:rPr>
                <w:rFonts w:ascii="David" w:hAnsi="David"/>
                <w:color w:val="000000" w:themeColor="text1"/>
                <w:szCs w:val="24"/>
                <w:rtl/>
              </w:rPr>
              <w:t xml:space="preserve"> כמפורט בשורה השניה של הטבלה בסעיף זה, יינתנו 5 נקודות עבור כל לקוח אשר סופק לו לפחות אחד השירותים בהיקף כספי של לפחות 500,000 ₪. </w:t>
            </w:r>
          </w:p>
        </w:tc>
        <w:tc>
          <w:tcPr>
            <w:tcW w:w="4388" w:type="dxa"/>
            <w:tcBorders>
              <w:top w:val="single" w:sz="4" w:space="0" w:color="auto"/>
              <w:left w:val="single" w:sz="4" w:space="0" w:color="auto"/>
              <w:bottom w:val="single" w:sz="4" w:space="0" w:color="auto"/>
              <w:right w:val="single" w:sz="4" w:space="0" w:color="auto"/>
            </w:tcBorders>
          </w:tcPr>
          <w:p w14:paraId="75535C8B" w14:textId="77777777" w:rsidR="002827BE" w:rsidRPr="009C5AA3" w:rsidRDefault="00B46BC3" w:rsidP="008E0992">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Ref179698 \r \h</w:instrText>
            </w:r>
            <w:r w:rsidRPr="009C5AA3">
              <w:rPr>
                <w:rFonts w:ascii="David" w:hAnsi="David"/>
                <w:color w:val="000000" w:themeColor="text1"/>
                <w:szCs w:val="24"/>
                <w:rtl/>
              </w:rPr>
              <w:instrText xml:space="preserve"> </w:instrText>
            </w:r>
            <w:r w:rsidR="000310EF" w:rsidRPr="009C5AA3">
              <w:rPr>
                <w:rFonts w:ascii="David" w:hAnsi="David"/>
                <w:color w:val="000000" w:themeColor="text1"/>
                <w:szCs w:val="24"/>
                <w:rtl/>
              </w:rPr>
              <w:instrText xml:space="preserve"> \* </w:instrText>
            </w:r>
            <w:r w:rsidR="000310EF" w:rsidRPr="009C5AA3">
              <w:rPr>
                <w:rFonts w:ascii="David" w:hAnsi="David"/>
                <w:color w:val="000000" w:themeColor="text1"/>
                <w:szCs w:val="24"/>
              </w:rPr>
              <w:instrText>MERGEFORMAT</w:instrText>
            </w:r>
            <w:r w:rsidR="000310EF"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3</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71152786" w14:textId="77777777" w:rsidTr="00237A19">
        <w:tc>
          <w:tcPr>
            <w:tcW w:w="660" w:type="dxa"/>
            <w:tcBorders>
              <w:top w:val="single" w:sz="4" w:space="0" w:color="auto"/>
              <w:left w:val="single" w:sz="4" w:space="0" w:color="auto"/>
              <w:bottom w:val="single" w:sz="4" w:space="0" w:color="auto"/>
              <w:right w:val="single" w:sz="4" w:space="0" w:color="auto"/>
            </w:tcBorders>
          </w:tcPr>
          <w:p w14:paraId="4A48B930" w14:textId="77777777" w:rsidR="007E55E6" w:rsidRPr="009C5AA3" w:rsidRDefault="007E55E6" w:rsidP="007E55E6">
            <w:pPr>
              <w:pStyle w:val="a3"/>
              <w:numPr>
                <w:ilvl w:val="0"/>
                <w:numId w:val="1"/>
              </w:numPr>
              <w:spacing w:line="360" w:lineRule="auto"/>
              <w:rPr>
                <w:rFonts w:ascii="David" w:hAnsi="David"/>
                <w:color w:val="000000" w:themeColor="text1"/>
                <w:szCs w:val="24"/>
              </w:rPr>
            </w:pPr>
            <w:bookmarkStart w:id="4" w:name="_Ref183163"/>
          </w:p>
        </w:tc>
        <w:bookmarkEnd w:id="4"/>
        <w:tc>
          <w:tcPr>
            <w:tcW w:w="1192" w:type="dxa"/>
            <w:tcBorders>
              <w:top w:val="single" w:sz="4" w:space="0" w:color="auto"/>
              <w:left w:val="single" w:sz="4" w:space="0" w:color="auto"/>
              <w:bottom w:val="single" w:sz="4" w:space="0" w:color="auto"/>
              <w:right w:val="single" w:sz="4" w:space="0" w:color="auto"/>
            </w:tcBorders>
          </w:tcPr>
          <w:p w14:paraId="62F550AF"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1</w:t>
            </w:r>
          </w:p>
          <w:p w14:paraId="78253924" w14:textId="77777777" w:rsidR="007E55E6" w:rsidRPr="009C5AA3" w:rsidRDefault="007E55E6" w:rsidP="007E55E6">
            <w:pPr>
              <w:spacing w:line="360" w:lineRule="auto"/>
              <w:jc w:val="center"/>
              <w:rPr>
                <w:rFonts w:ascii="David" w:hAnsi="David"/>
                <w:color w:val="000000" w:themeColor="text1"/>
                <w:szCs w:val="24"/>
                <w:rtl/>
              </w:rPr>
            </w:pPr>
          </w:p>
          <w:p w14:paraId="470E05AD"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נספח א'</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FC9164"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8.2</w:t>
            </w:r>
          </w:p>
          <w:p w14:paraId="1762977A" w14:textId="77777777" w:rsidR="007E55E6" w:rsidRPr="009C5AA3" w:rsidRDefault="007E55E6" w:rsidP="007E55E6">
            <w:pPr>
              <w:spacing w:line="360" w:lineRule="auto"/>
              <w:ind w:hanging="2"/>
              <w:jc w:val="center"/>
              <w:rPr>
                <w:rFonts w:ascii="David" w:hAnsi="David"/>
                <w:color w:val="000000" w:themeColor="text1"/>
                <w:szCs w:val="24"/>
                <w:rtl/>
              </w:rPr>
            </w:pPr>
          </w:p>
          <w:p w14:paraId="3C59D765"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7</w:t>
            </w:r>
          </w:p>
          <w:p w14:paraId="5DA920BF" w14:textId="77777777" w:rsidR="007E55E6" w:rsidRPr="009C5AA3" w:rsidRDefault="007E55E6" w:rsidP="007E55E6">
            <w:pPr>
              <w:spacing w:line="360" w:lineRule="auto"/>
              <w:rPr>
                <w:rFonts w:ascii="David" w:hAnsi="David"/>
                <w:color w:val="000000" w:themeColor="text1"/>
                <w:szCs w:val="24"/>
              </w:rPr>
            </w:pPr>
          </w:p>
        </w:tc>
        <w:tc>
          <w:tcPr>
            <w:tcW w:w="1721" w:type="dxa"/>
            <w:tcBorders>
              <w:top w:val="single" w:sz="4" w:space="0" w:color="auto"/>
              <w:left w:val="single" w:sz="4" w:space="0" w:color="auto"/>
              <w:bottom w:val="single" w:sz="4" w:space="0" w:color="auto"/>
              <w:right w:val="single" w:sz="4" w:space="0" w:color="auto"/>
            </w:tcBorders>
          </w:tcPr>
          <w:p w14:paraId="3C5A1E2C"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lastRenderedPageBreak/>
              <w:t>14</w:t>
            </w:r>
          </w:p>
          <w:p w14:paraId="68444F34" w14:textId="77777777" w:rsidR="007E55E6" w:rsidRPr="009C5AA3" w:rsidRDefault="007E55E6" w:rsidP="007E55E6">
            <w:pPr>
              <w:spacing w:line="360" w:lineRule="auto"/>
              <w:ind w:hanging="2"/>
              <w:jc w:val="center"/>
              <w:rPr>
                <w:rFonts w:ascii="David" w:hAnsi="David"/>
                <w:color w:val="000000" w:themeColor="text1"/>
                <w:szCs w:val="24"/>
                <w:rtl/>
              </w:rPr>
            </w:pPr>
          </w:p>
          <w:p w14:paraId="1F9F7A33"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37-42</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FB71E" w14:textId="77777777" w:rsidR="007E55E6" w:rsidRPr="009C5AA3" w:rsidRDefault="00B46BC3" w:rsidP="007E55E6">
            <w:pPr>
              <w:spacing w:line="360" w:lineRule="auto"/>
              <w:jc w:val="both"/>
              <w:rPr>
                <w:rFonts w:ascii="David" w:hAnsi="David"/>
                <w:color w:val="000000" w:themeColor="text1"/>
                <w:szCs w:val="24"/>
              </w:rPr>
            </w:pPr>
            <w:r w:rsidRPr="009C5AA3">
              <w:rPr>
                <w:rFonts w:ascii="David" w:hAnsi="David"/>
                <w:color w:val="000000" w:themeColor="text1"/>
                <w:szCs w:val="24"/>
                <w:rtl/>
              </w:rPr>
              <w:t xml:space="preserve">שנת 2020 הינה רק במחציתה, ולכן התייחסות לשנה זו במסגרת הפרמטרים לבדיקת איכות ההצעה עשויה לפגום בחישוב של תנאי איכות </w:t>
            </w:r>
            <w:r w:rsidRPr="009C5AA3">
              <w:rPr>
                <w:rFonts w:ascii="David" w:hAnsi="David"/>
                <w:color w:val="000000" w:themeColor="text1"/>
                <w:szCs w:val="24"/>
                <w:rtl/>
              </w:rPr>
              <w:lastRenderedPageBreak/>
              <w:t>"שנות ניסיון המציע". בהתאם נבקש כי שנות הניסיון יוכלו להתייחס לשנים 2013-2019 או 2014-2020 לפי בחירת המציע ושתי האפשרויות יאפשרו למציע לקבל את מלוא הניקוד הניתן לפרמטר זה של בדיקת האיכות.</w:t>
            </w:r>
          </w:p>
        </w:tc>
        <w:tc>
          <w:tcPr>
            <w:tcW w:w="4388" w:type="dxa"/>
            <w:tcBorders>
              <w:top w:val="single" w:sz="4" w:space="0" w:color="auto"/>
              <w:left w:val="single" w:sz="4" w:space="0" w:color="auto"/>
              <w:bottom w:val="single" w:sz="4" w:space="0" w:color="auto"/>
              <w:right w:val="single" w:sz="4" w:space="0" w:color="auto"/>
            </w:tcBorders>
          </w:tcPr>
          <w:p w14:paraId="0FC0C368" w14:textId="602E9024" w:rsidR="007E55E6" w:rsidRPr="009C5AA3" w:rsidRDefault="00B46BC3" w:rsidP="007E55E6">
            <w:pPr>
              <w:spacing w:line="360" w:lineRule="auto"/>
              <w:jc w:val="both"/>
              <w:rPr>
                <w:rFonts w:ascii="David" w:hAnsi="David"/>
                <w:color w:val="000000" w:themeColor="text1"/>
                <w:szCs w:val="24"/>
              </w:rPr>
            </w:pPr>
            <w:r w:rsidRPr="009C5AA3">
              <w:rPr>
                <w:rFonts w:ascii="David" w:hAnsi="David" w:hint="eastAsia"/>
                <w:color w:val="000000" w:themeColor="text1"/>
                <w:szCs w:val="24"/>
                <w:rtl/>
              </w:rPr>
              <w:lastRenderedPageBreak/>
              <w:t>ראו</w:t>
            </w:r>
            <w:r w:rsidRPr="009C5AA3">
              <w:rPr>
                <w:rFonts w:ascii="David" w:hAnsi="David"/>
                <w:color w:val="000000" w:themeColor="text1"/>
                <w:szCs w:val="24"/>
                <w:rtl/>
              </w:rPr>
              <w:t xml:space="preserve"> השינוי שבוצע לסעיף במכרז.</w:t>
            </w:r>
            <w:r w:rsidRPr="009C5AA3">
              <w:rPr>
                <w:rFonts w:ascii="David" w:hAnsi="David" w:hint="cs"/>
                <w:color w:val="000000" w:themeColor="text1"/>
                <w:szCs w:val="24"/>
                <w:rtl/>
              </w:rPr>
              <w:t xml:space="preserve"> יובהר כי שנה היא 12 חודשים וכי יש למלא את מלוא הפרטים </w:t>
            </w:r>
            <w:r w:rsidRPr="009C5AA3">
              <w:rPr>
                <w:rFonts w:ascii="David" w:hAnsi="David" w:hint="cs"/>
                <w:color w:val="000000" w:themeColor="text1"/>
                <w:szCs w:val="24"/>
                <w:rtl/>
              </w:rPr>
              <w:lastRenderedPageBreak/>
              <w:t>בטבלה שבנספח א', על מנת לאפשר למשרד לבדוק כראוי את ניסיון המציע.</w:t>
            </w:r>
            <w:r w:rsidRPr="009C5AA3">
              <w:rPr>
                <w:rFonts w:ascii="David" w:hAnsi="David"/>
                <w:color w:val="000000" w:themeColor="text1"/>
                <w:szCs w:val="24"/>
                <w:rtl/>
              </w:rPr>
              <w:t xml:space="preserve"> </w:t>
            </w:r>
          </w:p>
        </w:tc>
      </w:tr>
      <w:tr w:rsidR="00FE0E33" w14:paraId="4E11E0AE" w14:textId="77777777" w:rsidTr="00237A19">
        <w:tc>
          <w:tcPr>
            <w:tcW w:w="660" w:type="dxa"/>
            <w:tcBorders>
              <w:top w:val="single" w:sz="4" w:space="0" w:color="auto"/>
              <w:left w:val="single" w:sz="4" w:space="0" w:color="auto"/>
              <w:bottom w:val="single" w:sz="4" w:space="0" w:color="auto"/>
              <w:right w:val="single" w:sz="4" w:space="0" w:color="auto"/>
            </w:tcBorders>
          </w:tcPr>
          <w:p w14:paraId="539A291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5C27BA29"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1DB06D"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9.10</w:t>
            </w:r>
          </w:p>
          <w:p w14:paraId="3D063744"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9.11</w:t>
            </w:r>
          </w:p>
        </w:tc>
        <w:tc>
          <w:tcPr>
            <w:tcW w:w="1721" w:type="dxa"/>
            <w:tcBorders>
              <w:top w:val="single" w:sz="4" w:space="0" w:color="auto"/>
              <w:left w:val="single" w:sz="4" w:space="0" w:color="auto"/>
              <w:bottom w:val="single" w:sz="4" w:space="0" w:color="auto"/>
              <w:right w:val="single" w:sz="4" w:space="0" w:color="auto"/>
            </w:tcBorders>
          </w:tcPr>
          <w:p w14:paraId="3282F44F"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18</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E354E9" w14:textId="77777777" w:rsidR="007E55E6" w:rsidRPr="009C5AA3" w:rsidRDefault="00B46BC3" w:rsidP="007E55E6">
            <w:pPr>
              <w:spacing w:line="360" w:lineRule="auto"/>
              <w:ind w:hanging="2"/>
              <w:jc w:val="both"/>
              <w:rPr>
                <w:rFonts w:ascii="David" w:hAnsi="David"/>
                <w:color w:val="000000" w:themeColor="text1"/>
                <w:szCs w:val="24"/>
              </w:rPr>
            </w:pPr>
            <w:r w:rsidRPr="009C5AA3">
              <w:rPr>
                <w:rFonts w:ascii="David" w:hAnsi="David"/>
                <w:color w:val="000000" w:themeColor="text1"/>
                <w:szCs w:val="24"/>
                <w:rtl/>
              </w:rPr>
              <w:t>מערכת מאובטחת להעברת מידע ומוצרים נוספים הנדרשים לשם מענה מלא לדרישות אבטחת המידע של המשרד, כרוכים בעלויות לא מבוטלות ולפיכך על הספקים להביא עלויות בחשבון מראש, כחלק מהצעת הספק למכרז. לפיכך נבקש שיבהיר המשרד כבר עתה את כלל דרישות אבטחת המידע הנדרשות על ידו, לרבות אופן העברת המידע בין הספק למשרד. לחילופין, נבקש שיבהיר המשרד כי הוא יישא בהוצאות הנדרשות לשם התאמת עבודת הספק לדרישות אבטחת המידע של המשרד כפי שיוגדרו על ידו לאחר המועד האחרון להגשת הצעות.</w:t>
            </w:r>
          </w:p>
        </w:tc>
        <w:tc>
          <w:tcPr>
            <w:tcW w:w="4388" w:type="dxa"/>
            <w:tcBorders>
              <w:top w:val="single" w:sz="4" w:space="0" w:color="auto"/>
              <w:left w:val="single" w:sz="4" w:space="0" w:color="auto"/>
              <w:bottom w:val="single" w:sz="4" w:space="0" w:color="auto"/>
              <w:right w:val="single" w:sz="4" w:space="0" w:color="auto"/>
            </w:tcBorders>
          </w:tcPr>
          <w:p w14:paraId="015E4F3F" w14:textId="77777777" w:rsidR="00690C46" w:rsidRDefault="00690C46" w:rsidP="00690C46">
            <w:pPr>
              <w:spacing w:line="360" w:lineRule="auto"/>
              <w:jc w:val="both"/>
              <w:rPr>
                <w:rFonts w:ascii="David" w:hAnsi="David" w:hint="cs"/>
                <w:color w:val="000000" w:themeColor="text1"/>
                <w:szCs w:val="24"/>
                <w:rtl/>
              </w:rPr>
            </w:pPr>
            <w:r>
              <w:rPr>
                <w:rFonts w:ascii="David" w:hAnsi="David" w:hint="cs"/>
                <w:color w:val="000000" w:themeColor="text1"/>
                <w:szCs w:val="24"/>
                <w:rtl/>
              </w:rPr>
              <w:t>משרד המשפטים עובד כיום עם ספקים לא באמצעות מערכת ייעודית לנושא התרגומים.</w:t>
            </w:r>
          </w:p>
          <w:p w14:paraId="1A12DDCF" w14:textId="77777777" w:rsidR="00690C46" w:rsidRDefault="00690C46" w:rsidP="00690C46">
            <w:pPr>
              <w:spacing w:line="360" w:lineRule="auto"/>
              <w:jc w:val="both"/>
              <w:rPr>
                <w:rFonts w:ascii="David" w:hAnsi="David" w:hint="cs"/>
                <w:color w:val="000000" w:themeColor="text1"/>
                <w:szCs w:val="24"/>
                <w:rtl/>
              </w:rPr>
            </w:pPr>
            <w:r>
              <w:rPr>
                <w:rFonts w:ascii="David" w:hAnsi="David" w:hint="cs"/>
                <w:color w:val="000000" w:themeColor="text1"/>
                <w:szCs w:val="24"/>
                <w:rtl/>
              </w:rPr>
              <w:t>ככל והמשרד יחליט לעבור לעבודה מול מערכת ייעודית לתרגומים, המשרד יישא בעלות הקמת המערכת והספקים הזוכים ידרשו לבצע התאמות בעניין אבטחת מידע לצורך עבודתם במערכת.</w:t>
            </w:r>
          </w:p>
          <w:p w14:paraId="003D632A" w14:textId="58EC1B64" w:rsidR="007E55E6" w:rsidRPr="009C5AA3" w:rsidRDefault="007E55E6" w:rsidP="007E55E6">
            <w:pPr>
              <w:spacing w:line="360" w:lineRule="auto"/>
              <w:jc w:val="both"/>
              <w:rPr>
                <w:rFonts w:ascii="David" w:hAnsi="David"/>
                <w:color w:val="000000" w:themeColor="text1"/>
                <w:szCs w:val="24"/>
                <w:rtl/>
              </w:rPr>
            </w:pPr>
          </w:p>
        </w:tc>
      </w:tr>
      <w:tr w:rsidR="00FE0E33" w14:paraId="2EBBB879" w14:textId="77777777" w:rsidTr="00237A19">
        <w:tc>
          <w:tcPr>
            <w:tcW w:w="660" w:type="dxa"/>
            <w:tcBorders>
              <w:top w:val="single" w:sz="4" w:space="0" w:color="auto"/>
              <w:left w:val="single" w:sz="4" w:space="0" w:color="auto"/>
              <w:bottom w:val="single" w:sz="4" w:space="0" w:color="auto"/>
              <w:right w:val="single" w:sz="4" w:space="0" w:color="auto"/>
            </w:tcBorders>
          </w:tcPr>
          <w:p w14:paraId="1EE54350"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5C541C9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D9C67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3.9</w:t>
            </w:r>
          </w:p>
        </w:tc>
        <w:tc>
          <w:tcPr>
            <w:tcW w:w="1721" w:type="dxa"/>
            <w:tcBorders>
              <w:top w:val="single" w:sz="4" w:space="0" w:color="auto"/>
              <w:left w:val="single" w:sz="4" w:space="0" w:color="auto"/>
              <w:bottom w:val="single" w:sz="4" w:space="0" w:color="auto"/>
              <w:right w:val="single" w:sz="4" w:space="0" w:color="auto"/>
            </w:tcBorders>
          </w:tcPr>
          <w:p w14:paraId="3A9F958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25</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373A4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שעות העבודה המקובלות בשוק הינן 8:00-17:00. בהתאם נבקש כי כל שירות שיסופק לאחר שעות אלה יזכה את הספק בתוספת כמפורט בסעיף. כמו כן, בגין שירותים בשעות הלילה, בשבת ובחג </w:t>
            </w:r>
            <w:r w:rsidRPr="009C5AA3">
              <w:rPr>
                <w:rFonts w:ascii="David" w:hAnsi="David"/>
                <w:color w:val="000000" w:themeColor="text1"/>
                <w:szCs w:val="24"/>
                <w:rtl/>
              </w:rPr>
              <w:lastRenderedPageBreak/>
              <w:t xml:space="preserve">נבקש שיובהר כי תינתן תוספת בהתאם להוראות חוק שעות עבודה ומנוחה. </w:t>
            </w:r>
          </w:p>
        </w:tc>
        <w:tc>
          <w:tcPr>
            <w:tcW w:w="4388" w:type="dxa"/>
            <w:tcBorders>
              <w:top w:val="single" w:sz="4" w:space="0" w:color="auto"/>
              <w:left w:val="single" w:sz="4" w:space="0" w:color="auto"/>
              <w:bottom w:val="single" w:sz="4" w:space="0" w:color="auto"/>
              <w:right w:val="single" w:sz="4" w:space="0" w:color="auto"/>
            </w:tcBorders>
          </w:tcPr>
          <w:p w14:paraId="3CC3630D"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lastRenderedPageBreak/>
              <w:t>אין שינוי במסמכי המכרז. יובהר כי הספק מחוייב לשלם לעובדיו את מלוא זכויותיהם בהתאם לכל חוק.</w:t>
            </w:r>
          </w:p>
        </w:tc>
      </w:tr>
      <w:tr w:rsidR="00FE0E33" w14:paraId="734F9822" w14:textId="77777777" w:rsidTr="00237A19">
        <w:tc>
          <w:tcPr>
            <w:tcW w:w="660" w:type="dxa"/>
            <w:tcBorders>
              <w:top w:val="single" w:sz="4" w:space="0" w:color="auto"/>
              <w:left w:val="single" w:sz="4" w:space="0" w:color="auto"/>
              <w:bottom w:val="single" w:sz="4" w:space="0" w:color="auto"/>
              <w:right w:val="single" w:sz="4" w:space="0" w:color="auto"/>
            </w:tcBorders>
          </w:tcPr>
          <w:p w14:paraId="72A0D01F"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1E5D311F"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3</w:t>
            </w:r>
          </w:p>
          <w:p w14:paraId="78322F7A"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544485"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14.16</w:t>
            </w:r>
          </w:p>
          <w:p w14:paraId="13D57D0F"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11</w:t>
            </w:r>
          </w:p>
        </w:tc>
        <w:tc>
          <w:tcPr>
            <w:tcW w:w="1721" w:type="dxa"/>
            <w:tcBorders>
              <w:top w:val="single" w:sz="4" w:space="0" w:color="auto"/>
              <w:left w:val="single" w:sz="4" w:space="0" w:color="auto"/>
              <w:bottom w:val="single" w:sz="4" w:space="0" w:color="auto"/>
              <w:right w:val="single" w:sz="4" w:space="0" w:color="auto"/>
            </w:tcBorders>
          </w:tcPr>
          <w:p w14:paraId="002B5AA8"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33</w:t>
            </w:r>
          </w:p>
          <w:p w14:paraId="1A4186F8"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69</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E3AAD1"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נבקש שיובהר כי ביקורת כאמור בסעיף תיעשה, אם בכלל, בכפוף להודעה מראש של לפחות 7 ימי עבודה לספק, במהלך שעות העבודה הרגילות ובכפוף למדיניות אבטחת המידע של הספק. זהות הבודק מטעם המשרד תאושר מראש על ידי הספק.</w:t>
            </w:r>
          </w:p>
        </w:tc>
        <w:tc>
          <w:tcPr>
            <w:tcW w:w="4388" w:type="dxa"/>
            <w:tcBorders>
              <w:top w:val="single" w:sz="4" w:space="0" w:color="auto"/>
              <w:left w:val="single" w:sz="4" w:space="0" w:color="auto"/>
              <w:bottom w:val="single" w:sz="4" w:space="0" w:color="auto"/>
              <w:right w:val="single" w:sz="4" w:space="0" w:color="auto"/>
            </w:tcBorders>
          </w:tcPr>
          <w:p w14:paraId="5F1CEA26"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הבקשה נדחית.</w:t>
            </w:r>
          </w:p>
        </w:tc>
      </w:tr>
      <w:tr w:rsidR="00FE0E33" w14:paraId="14EA3D34" w14:textId="77777777" w:rsidTr="00237A19">
        <w:tc>
          <w:tcPr>
            <w:tcW w:w="660" w:type="dxa"/>
            <w:tcBorders>
              <w:top w:val="single" w:sz="4" w:space="0" w:color="auto"/>
              <w:left w:val="single" w:sz="4" w:space="0" w:color="auto"/>
              <w:bottom w:val="single" w:sz="4" w:space="0" w:color="auto"/>
              <w:right w:val="single" w:sz="4" w:space="0" w:color="auto"/>
            </w:tcBorders>
          </w:tcPr>
          <w:p w14:paraId="4F8C3282" w14:textId="77777777" w:rsidR="007E55E6" w:rsidRPr="009C5AA3" w:rsidRDefault="007E55E6" w:rsidP="007E55E6">
            <w:pPr>
              <w:pStyle w:val="a3"/>
              <w:numPr>
                <w:ilvl w:val="0"/>
                <w:numId w:val="1"/>
              </w:numPr>
              <w:spacing w:line="360" w:lineRule="auto"/>
              <w:rPr>
                <w:rFonts w:ascii="David" w:hAnsi="David"/>
                <w:color w:val="000000" w:themeColor="text1"/>
                <w:szCs w:val="24"/>
              </w:rPr>
            </w:pPr>
            <w:bookmarkStart w:id="5" w:name="_Ref181993"/>
          </w:p>
        </w:tc>
        <w:bookmarkEnd w:id="5"/>
        <w:tc>
          <w:tcPr>
            <w:tcW w:w="1192" w:type="dxa"/>
            <w:tcBorders>
              <w:top w:val="single" w:sz="4" w:space="0" w:color="auto"/>
              <w:left w:val="single" w:sz="4" w:space="0" w:color="auto"/>
              <w:bottom w:val="single" w:sz="4" w:space="0" w:color="auto"/>
              <w:right w:val="single" w:sz="4" w:space="0" w:color="auto"/>
            </w:tcBorders>
          </w:tcPr>
          <w:p w14:paraId="507A7D4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2483F5"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4.6</w:t>
            </w:r>
          </w:p>
        </w:tc>
        <w:tc>
          <w:tcPr>
            <w:tcW w:w="1721" w:type="dxa"/>
            <w:tcBorders>
              <w:top w:val="single" w:sz="4" w:space="0" w:color="auto"/>
              <w:left w:val="single" w:sz="4" w:space="0" w:color="auto"/>
              <w:bottom w:val="single" w:sz="4" w:space="0" w:color="auto"/>
              <w:right w:val="single" w:sz="4" w:space="0" w:color="auto"/>
            </w:tcBorders>
          </w:tcPr>
          <w:p w14:paraId="41E6F0D9"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65</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B27A11"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א. נבקש כי בכל מקרה הפחתה כאמור בסעיף לא תיעשה ללא הודעה מוקדמת של לפחות 7 ימים מראש ובכתב לספק. </w:t>
            </w:r>
          </w:p>
          <w:p w14:paraId="0101B1BA" w14:textId="77777777" w:rsidR="007E55E6" w:rsidRPr="009C5AA3" w:rsidRDefault="00B46BC3" w:rsidP="007E55E6">
            <w:pPr>
              <w:spacing w:line="360" w:lineRule="auto"/>
              <w:jc w:val="both"/>
              <w:rPr>
                <w:rFonts w:ascii="David" w:hAnsi="David"/>
                <w:color w:val="000000" w:themeColor="text1"/>
                <w:szCs w:val="24"/>
              </w:rPr>
            </w:pPr>
            <w:r w:rsidRPr="009C5AA3">
              <w:rPr>
                <w:rFonts w:ascii="David" w:hAnsi="David"/>
                <w:color w:val="000000" w:themeColor="text1"/>
                <w:szCs w:val="24"/>
                <w:rtl/>
              </w:rPr>
              <w:t>ב. נבקש שיובהר  כי המשרד  יהיה רשאי להפחית את התשלום, רק במקרה שההפרה או האיחור נבעו מסיבות התלויות בספק בלבד והחל מההפרה השלישית מאותו סוג (דהיינו לאחר "גרייס" של שתי הפרות דומות קודמות). בכל מקרה נבקש כי תקרת כל הפחתות התשלום לספק מכוח הסכם זה לא תעלה על 15% מהתמורה החוזית השנתית המגיעה לספק מכוח הסכם זה.</w:t>
            </w:r>
          </w:p>
        </w:tc>
        <w:tc>
          <w:tcPr>
            <w:tcW w:w="4388" w:type="dxa"/>
            <w:tcBorders>
              <w:top w:val="single" w:sz="4" w:space="0" w:color="auto"/>
              <w:left w:val="single" w:sz="4" w:space="0" w:color="auto"/>
              <w:bottom w:val="single" w:sz="4" w:space="0" w:color="auto"/>
              <w:right w:val="single" w:sz="4" w:space="0" w:color="auto"/>
            </w:tcBorders>
          </w:tcPr>
          <w:p w14:paraId="390BCDFD"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המשרד ינהג בשקיפות ובסבירות בהפעלת כל סנקציה על הספק.</w:t>
            </w:r>
          </w:p>
        </w:tc>
      </w:tr>
      <w:tr w:rsidR="00FE0E33" w14:paraId="4BAB4E53" w14:textId="77777777" w:rsidTr="00237A19">
        <w:tc>
          <w:tcPr>
            <w:tcW w:w="660" w:type="dxa"/>
            <w:tcBorders>
              <w:top w:val="single" w:sz="4" w:space="0" w:color="auto"/>
              <w:left w:val="single" w:sz="4" w:space="0" w:color="auto"/>
              <w:bottom w:val="single" w:sz="4" w:space="0" w:color="auto"/>
              <w:right w:val="single" w:sz="4" w:space="0" w:color="auto"/>
            </w:tcBorders>
          </w:tcPr>
          <w:p w14:paraId="793AAE1B"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5B36472E"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5595D6"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8.3</w:t>
            </w:r>
          </w:p>
        </w:tc>
        <w:tc>
          <w:tcPr>
            <w:tcW w:w="1721" w:type="dxa"/>
            <w:tcBorders>
              <w:top w:val="single" w:sz="4" w:space="0" w:color="auto"/>
              <w:left w:val="single" w:sz="4" w:space="0" w:color="auto"/>
              <w:bottom w:val="single" w:sz="4" w:space="0" w:color="auto"/>
              <w:right w:val="single" w:sz="4" w:space="0" w:color="auto"/>
            </w:tcBorders>
          </w:tcPr>
          <w:p w14:paraId="0A6222B0"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66</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D97BA6" w14:textId="77777777" w:rsidR="007E55E6" w:rsidRPr="009C5AA3" w:rsidRDefault="00B46BC3" w:rsidP="007E55E6">
            <w:pPr>
              <w:spacing w:line="360" w:lineRule="auto"/>
              <w:jc w:val="both"/>
              <w:rPr>
                <w:rFonts w:ascii="David" w:hAnsi="David"/>
                <w:color w:val="000000" w:themeColor="text1"/>
                <w:szCs w:val="24"/>
              </w:rPr>
            </w:pPr>
            <w:r w:rsidRPr="009C5AA3">
              <w:rPr>
                <w:rFonts w:ascii="David" w:hAnsi="David"/>
                <w:color w:val="000000" w:themeColor="text1"/>
                <w:szCs w:val="24"/>
                <w:rtl/>
              </w:rPr>
              <w:t xml:space="preserve">נבקשכם לשקול שנית את האיסור על העסקת עובדים זרים ולאפשר לספק את השירותים, </w:t>
            </w:r>
            <w:r w:rsidRPr="009C5AA3">
              <w:rPr>
                <w:rFonts w:ascii="David" w:hAnsi="David"/>
                <w:color w:val="000000" w:themeColor="text1"/>
                <w:szCs w:val="24"/>
                <w:rtl/>
              </w:rPr>
              <w:lastRenderedPageBreak/>
              <w:t xml:space="preserve">במיוחד בכל הנוגע לשפות לא שכיחות, באמצעות מתרגמים אשר הינם בעלי אישור עבודה קבוע, גם אם אינם אזרחים ישראליים. </w:t>
            </w:r>
          </w:p>
        </w:tc>
        <w:tc>
          <w:tcPr>
            <w:tcW w:w="4388" w:type="dxa"/>
            <w:tcBorders>
              <w:top w:val="single" w:sz="4" w:space="0" w:color="auto"/>
              <w:left w:val="single" w:sz="4" w:space="0" w:color="auto"/>
              <w:bottom w:val="single" w:sz="4" w:space="0" w:color="auto"/>
              <w:right w:val="single" w:sz="4" w:space="0" w:color="auto"/>
            </w:tcBorders>
          </w:tcPr>
          <w:p w14:paraId="3F69749C" w14:textId="62B4C123"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lastRenderedPageBreak/>
              <w:t>אין שינוי במסמכי המכרז.</w:t>
            </w:r>
          </w:p>
        </w:tc>
      </w:tr>
      <w:tr w:rsidR="00FE0E33" w14:paraId="42F97331" w14:textId="77777777" w:rsidTr="00237A19">
        <w:tc>
          <w:tcPr>
            <w:tcW w:w="660" w:type="dxa"/>
            <w:tcBorders>
              <w:top w:val="single" w:sz="4" w:space="0" w:color="auto"/>
              <w:left w:val="single" w:sz="4" w:space="0" w:color="auto"/>
              <w:bottom w:val="single" w:sz="4" w:space="0" w:color="auto"/>
              <w:right w:val="single" w:sz="4" w:space="0" w:color="auto"/>
            </w:tcBorders>
          </w:tcPr>
          <w:p w14:paraId="05E8B533"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4B7C2058"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F1C05C"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8.2</w:t>
            </w:r>
          </w:p>
          <w:p w14:paraId="1C6D74F2"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9.3</w:t>
            </w:r>
          </w:p>
        </w:tc>
        <w:tc>
          <w:tcPr>
            <w:tcW w:w="1721" w:type="dxa"/>
            <w:tcBorders>
              <w:top w:val="single" w:sz="4" w:space="0" w:color="auto"/>
              <w:left w:val="single" w:sz="4" w:space="0" w:color="auto"/>
              <w:bottom w:val="single" w:sz="4" w:space="0" w:color="auto"/>
              <w:right w:val="single" w:sz="4" w:space="0" w:color="auto"/>
            </w:tcBorders>
          </w:tcPr>
          <w:p w14:paraId="2E2C3491"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66</w:t>
            </w:r>
          </w:p>
          <w:p w14:paraId="70E9718B"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68</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B5DDA7" w14:textId="77777777" w:rsidR="007E55E6" w:rsidRPr="009C5AA3" w:rsidRDefault="00B46BC3" w:rsidP="007E55E6">
            <w:pPr>
              <w:spacing w:line="360" w:lineRule="auto"/>
              <w:ind w:hanging="2"/>
              <w:rPr>
                <w:rFonts w:ascii="David" w:hAnsi="David"/>
                <w:color w:val="000000" w:themeColor="text1"/>
                <w:szCs w:val="24"/>
              </w:rPr>
            </w:pPr>
            <w:r w:rsidRPr="009C5AA3">
              <w:rPr>
                <w:rFonts w:ascii="David" w:hAnsi="David"/>
                <w:color w:val="000000" w:themeColor="text1"/>
                <w:szCs w:val="24"/>
                <w:rtl/>
              </w:rPr>
              <w:t>נבקש שיובהר שכל קיזוז ייעשה, אם בכלל, לאחר הודעה מוקדמת של לפחות 7 ימים מראש ובכתב לספק.</w:t>
            </w:r>
          </w:p>
        </w:tc>
        <w:tc>
          <w:tcPr>
            <w:tcW w:w="4388" w:type="dxa"/>
            <w:tcBorders>
              <w:top w:val="single" w:sz="4" w:space="0" w:color="auto"/>
              <w:left w:val="single" w:sz="4" w:space="0" w:color="auto"/>
              <w:bottom w:val="single" w:sz="4" w:space="0" w:color="auto"/>
              <w:right w:val="single" w:sz="4" w:space="0" w:color="auto"/>
            </w:tcBorders>
          </w:tcPr>
          <w:p w14:paraId="4A0528C2"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Ref181993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13</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2127D055" w14:textId="77777777" w:rsidTr="00237A19">
        <w:tc>
          <w:tcPr>
            <w:tcW w:w="660" w:type="dxa"/>
            <w:tcBorders>
              <w:top w:val="single" w:sz="4" w:space="0" w:color="auto"/>
              <w:left w:val="single" w:sz="4" w:space="0" w:color="auto"/>
              <w:bottom w:val="single" w:sz="4" w:space="0" w:color="auto"/>
              <w:right w:val="single" w:sz="4" w:space="0" w:color="auto"/>
            </w:tcBorders>
          </w:tcPr>
          <w:p w14:paraId="76C4FB09"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7DDF791C"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36164B"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11</w:t>
            </w:r>
          </w:p>
        </w:tc>
        <w:tc>
          <w:tcPr>
            <w:tcW w:w="1721" w:type="dxa"/>
            <w:tcBorders>
              <w:top w:val="single" w:sz="4" w:space="0" w:color="auto"/>
              <w:left w:val="single" w:sz="4" w:space="0" w:color="auto"/>
              <w:bottom w:val="single" w:sz="4" w:space="0" w:color="auto"/>
              <w:right w:val="single" w:sz="4" w:space="0" w:color="auto"/>
            </w:tcBorders>
          </w:tcPr>
          <w:p w14:paraId="1301FD1C"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69</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57E80D" w14:textId="77777777" w:rsidR="007E55E6" w:rsidRPr="009C5AA3" w:rsidRDefault="00B46BC3" w:rsidP="007E55E6">
            <w:pPr>
              <w:spacing w:line="360" w:lineRule="auto"/>
              <w:ind w:hanging="2"/>
              <w:rPr>
                <w:rFonts w:ascii="David" w:hAnsi="David"/>
                <w:color w:val="000000" w:themeColor="text1"/>
                <w:szCs w:val="24"/>
              </w:rPr>
            </w:pPr>
            <w:r w:rsidRPr="009C5AA3">
              <w:rPr>
                <w:rFonts w:ascii="David" w:hAnsi="David"/>
                <w:color w:val="000000" w:themeColor="text1"/>
                <w:szCs w:val="24"/>
                <w:rtl/>
              </w:rPr>
              <w:t>נבקש שיובהר כי לא תיערך יותר מביקורת אחת לשנה. כל ביקורת תיערך בשעות העבודה הרגילות, בכפוף למדיניות אבטחת מהידע של הספק ולאחר הודעה של לפחות 7 ימים מראש ובכתב, טרם ביצוע הביקורת.</w:t>
            </w:r>
          </w:p>
        </w:tc>
        <w:tc>
          <w:tcPr>
            <w:tcW w:w="4388" w:type="dxa"/>
            <w:tcBorders>
              <w:top w:val="single" w:sz="4" w:space="0" w:color="auto"/>
              <w:left w:val="single" w:sz="4" w:space="0" w:color="auto"/>
              <w:bottom w:val="single" w:sz="4" w:space="0" w:color="auto"/>
              <w:right w:val="single" w:sz="4" w:space="0" w:color="auto"/>
            </w:tcBorders>
          </w:tcPr>
          <w:p w14:paraId="1D6E07A4"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הבקשה נדחית.</w:t>
            </w:r>
          </w:p>
        </w:tc>
      </w:tr>
      <w:tr w:rsidR="00FE0E33" w14:paraId="629E3152" w14:textId="77777777" w:rsidTr="00237A19">
        <w:tc>
          <w:tcPr>
            <w:tcW w:w="660" w:type="dxa"/>
            <w:tcBorders>
              <w:top w:val="single" w:sz="4" w:space="0" w:color="auto"/>
              <w:left w:val="single" w:sz="4" w:space="0" w:color="auto"/>
              <w:bottom w:val="single" w:sz="4" w:space="0" w:color="auto"/>
              <w:right w:val="single" w:sz="4" w:space="0" w:color="auto"/>
            </w:tcBorders>
          </w:tcPr>
          <w:p w14:paraId="0F7017BC"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5A4B4C6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BE1136"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11.5</w:t>
            </w:r>
          </w:p>
        </w:tc>
        <w:tc>
          <w:tcPr>
            <w:tcW w:w="1721" w:type="dxa"/>
            <w:tcBorders>
              <w:top w:val="single" w:sz="4" w:space="0" w:color="auto"/>
              <w:left w:val="single" w:sz="4" w:space="0" w:color="auto"/>
              <w:bottom w:val="single" w:sz="4" w:space="0" w:color="auto"/>
              <w:right w:val="single" w:sz="4" w:space="0" w:color="auto"/>
            </w:tcBorders>
          </w:tcPr>
          <w:p w14:paraId="37A714A4"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69</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CFB11F" w14:textId="77777777" w:rsidR="007E55E6" w:rsidRPr="009C5AA3" w:rsidRDefault="00B46BC3" w:rsidP="007E55E6">
            <w:pPr>
              <w:spacing w:line="360" w:lineRule="auto"/>
              <w:ind w:hanging="2"/>
              <w:rPr>
                <w:rFonts w:ascii="David" w:hAnsi="David"/>
                <w:color w:val="000000" w:themeColor="text1"/>
                <w:szCs w:val="24"/>
              </w:rPr>
            </w:pPr>
            <w:r w:rsidRPr="009C5AA3">
              <w:rPr>
                <w:rFonts w:ascii="David" w:hAnsi="David"/>
                <w:color w:val="000000" w:themeColor="text1"/>
                <w:szCs w:val="24"/>
                <w:rtl/>
              </w:rPr>
              <w:t xml:space="preserve">בשורה השניה נבקש להוסיף את המילים: ""במהלך שנה" אחרי המילים "בין בתקופת ההסכם ובין". </w:t>
            </w:r>
          </w:p>
        </w:tc>
        <w:tc>
          <w:tcPr>
            <w:tcW w:w="4388" w:type="dxa"/>
            <w:tcBorders>
              <w:top w:val="single" w:sz="4" w:space="0" w:color="auto"/>
              <w:left w:val="single" w:sz="4" w:space="0" w:color="auto"/>
              <w:bottom w:val="single" w:sz="4" w:space="0" w:color="auto"/>
              <w:right w:val="single" w:sz="4" w:space="0" w:color="auto"/>
            </w:tcBorders>
          </w:tcPr>
          <w:p w14:paraId="7DCAA80F"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הבקשה נדחית.</w:t>
            </w:r>
          </w:p>
        </w:tc>
      </w:tr>
      <w:tr w:rsidR="00FE0E33" w14:paraId="79AA5C60" w14:textId="77777777" w:rsidTr="00237A19">
        <w:tc>
          <w:tcPr>
            <w:tcW w:w="660" w:type="dxa"/>
            <w:tcBorders>
              <w:top w:val="single" w:sz="4" w:space="0" w:color="auto"/>
              <w:left w:val="single" w:sz="4" w:space="0" w:color="auto"/>
              <w:bottom w:val="single" w:sz="4" w:space="0" w:color="auto"/>
              <w:right w:val="single" w:sz="4" w:space="0" w:color="auto"/>
            </w:tcBorders>
          </w:tcPr>
          <w:p w14:paraId="69D709F4"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79A5B672"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552754"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11.9</w:t>
            </w:r>
          </w:p>
        </w:tc>
        <w:tc>
          <w:tcPr>
            <w:tcW w:w="1721" w:type="dxa"/>
            <w:tcBorders>
              <w:top w:val="single" w:sz="4" w:space="0" w:color="auto"/>
              <w:left w:val="single" w:sz="4" w:space="0" w:color="auto"/>
              <w:bottom w:val="single" w:sz="4" w:space="0" w:color="auto"/>
              <w:right w:val="single" w:sz="4" w:space="0" w:color="auto"/>
            </w:tcBorders>
          </w:tcPr>
          <w:p w14:paraId="0ED29B5C"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70</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9EC3BB" w14:textId="77777777" w:rsidR="007E55E6" w:rsidRPr="009C5AA3" w:rsidRDefault="00B46BC3" w:rsidP="007E55E6">
            <w:pPr>
              <w:spacing w:line="360" w:lineRule="auto"/>
              <w:ind w:hanging="2"/>
              <w:rPr>
                <w:rFonts w:ascii="David" w:hAnsi="David"/>
                <w:color w:val="000000" w:themeColor="text1"/>
                <w:szCs w:val="24"/>
              </w:rPr>
            </w:pPr>
            <w:r w:rsidRPr="009C5AA3">
              <w:rPr>
                <w:rFonts w:ascii="David" w:hAnsi="David"/>
                <w:color w:val="000000" w:themeColor="text1"/>
                <w:szCs w:val="24"/>
                <w:rtl/>
              </w:rPr>
              <w:t xml:space="preserve">נבקש למחוק את הסיפא של הסעיף, החל מהמילים: "נותן השירות מוותר בזאת" ועד לסוף הסעיף. אין זה סביר לדרוש מהספק לוותר מראש על טענות כאשר עדיין אינו יודע בשלב זה אילו מסמכים יתבקש להציג. חלק מהמסמכים, מטבע הדברים, בהחלט עשויים להיות כפופים לסודיות או חיסיון או לדרישות חוק הגנת הפרטיות. </w:t>
            </w:r>
          </w:p>
        </w:tc>
        <w:tc>
          <w:tcPr>
            <w:tcW w:w="4388" w:type="dxa"/>
            <w:tcBorders>
              <w:top w:val="single" w:sz="4" w:space="0" w:color="auto"/>
              <w:left w:val="single" w:sz="4" w:space="0" w:color="auto"/>
              <w:bottom w:val="single" w:sz="4" w:space="0" w:color="auto"/>
              <w:right w:val="single" w:sz="4" w:space="0" w:color="auto"/>
            </w:tcBorders>
          </w:tcPr>
          <w:p w14:paraId="25C7B653"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הבקשה נדחית. ככל שיופעל סעיף זה, יעשה כן בסבירות ועל פי הוראות כל חוק.</w:t>
            </w:r>
          </w:p>
        </w:tc>
      </w:tr>
      <w:tr w:rsidR="00FE0E33" w14:paraId="62C9B183" w14:textId="77777777" w:rsidTr="00237A19">
        <w:tc>
          <w:tcPr>
            <w:tcW w:w="660" w:type="dxa"/>
            <w:tcBorders>
              <w:top w:val="single" w:sz="4" w:space="0" w:color="auto"/>
              <w:left w:val="single" w:sz="4" w:space="0" w:color="auto"/>
              <w:bottom w:val="single" w:sz="4" w:space="0" w:color="auto"/>
              <w:right w:val="single" w:sz="4" w:space="0" w:color="auto"/>
            </w:tcBorders>
          </w:tcPr>
          <w:p w14:paraId="17A6C0FE"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73469C53"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E80400"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14.1</w:t>
            </w:r>
          </w:p>
        </w:tc>
        <w:tc>
          <w:tcPr>
            <w:tcW w:w="1721" w:type="dxa"/>
            <w:tcBorders>
              <w:top w:val="single" w:sz="4" w:space="0" w:color="auto"/>
              <w:left w:val="single" w:sz="4" w:space="0" w:color="auto"/>
              <w:bottom w:val="single" w:sz="4" w:space="0" w:color="auto"/>
              <w:right w:val="single" w:sz="4" w:space="0" w:color="auto"/>
            </w:tcBorders>
          </w:tcPr>
          <w:p w14:paraId="3DEE6AE9"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73</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8850AC" w14:textId="77777777" w:rsidR="007E55E6" w:rsidRPr="009C5AA3" w:rsidRDefault="00B46BC3" w:rsidP="007E55E6">
            <w:pPr>
              <w:spacing w:line="360" w:lineRule="auto"/>
              <w:ind w:hanging="2"/>
              <w:rPr>
                <w:rFonts w:ascii="David" w:hAnsi="David"/>
                <w:color w:val="000000" w:themeColor="text1"/>
                <w:szCs w:val="24"/>
              </w:rPr>
            </w:pPr>
            <w:r w:rsidRPr="009C5AA3">
              <w:rPr>
                <w:rFonts w:ascii="David" w:hAnsi="David"/>
                <w:color w:val="000000" w:themeColor="text1"/>
                <w:szCs w:val="24"/>
                <w:rtl/>
              </w:rPr>
              <w:t>נבקש שיובהר שכל קיזוז ייעשה, אם בכלל, לאחר הודעה מוקדמת של לפחות 7 ימים מראש ובכתב לספק.</w:t>
            </w:r>
          </w:p>
        </w:tc>
        <w:tc>
          <w:tcPr>
            <w:tcW w:w="4388" w:type="dxa"/>
            <w:tcBorders>
              <w:top w:val="single" w:sz="4" w:space="0" w:color="auto"/>
              <w:left w:val="single" w:sz="4" w:space="0" w:color="auto"/>
              <w:bottom w:val="single" w:sz="4" w:space="0" w:color="auto"/>
              <w:right w:val="single" w:sz="4" w:space="0" w:color="auto"/>
            </w:tcBorders>
          </w:tcPr>
          <w:p w14:paraId="4E8BC321"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Ref181993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13</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0A5B3119" w14:textId="77777777" w:rsidTr="00237A19">
        <w:tc>
          <w:tcPr>
            <w:tcW w:w="660" w:type="dxa"/>
            <w:tcBorders>
              <w:top w:val="single" w:sz="4" w:space="0" w:color="auto"/>
              <w:left w:val="single" w:sz="4" w:space="0" w:color="auto"/>
              <w:bottom w:val="single" w:sz="4" w:space="0" w:color="auto"/>
              <w:right w:val="single" w:sz="4" w:space="0" w:color="auto"/>
            </w:tcBorders>
          </w:tcPr>
          <w:p w14:paraId="6EABD756"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5170FBE5"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7C718E"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15.1</w:t>
            </w:r>
          </w:p>
        </w:tc>
        <w:tc>
          <w:tcPr>
            <w:tcW w:w="1721" w:type="dxa"/>
            <w:tcBorders>
              <w:top w:val="single" w:sz="4" w:space="0" w:color="auto"/>
              <w:left w:val="single" w:sz="4" w:space="0" w:color="auto"/>
              <w:bottom w:val="single" w:sz="4" w:space="0" w:color="auto"/>
              <w:right w:val="single" w:sz="4" w:space="0" w:color="auto"/>
            </w:tcBorders>
          </w:tcPr>
          <w:p w14:paraId="1F1D4DF9"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73</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4506D3" w14:textId="77777777" w:rsidR="007E55E6" w:rsidRPr="009C5AA3" w:rsidRDefault="00B46BC3" w:rsidP="007E55E6">
            <w:pPr>
              <w:spacing w:line="360" w:lineRule="auto"/>
              <w:jc w:val="both"/>
              <w:rPr>
                <w:rFonts w:ascii="David" w:hAnsi="David"/>
                <w:color w:val="000000" w:themeColor="text1"/>
                <w:szCs w:val="24"/>
              </w:rPr>
            </w:pPr>
            <w:r w:rsidRPr="009C5AA3">
              <w:rPr>
                <w:rFonts w:ascii="David" w:hAnsi="David"/>
                <w:color w:val="000000" w:themeColor="text1"/>
                <w:szCs w:val="24"/>
                <w:rtl/>
              </w:rPr>
              <w:t>נבקש להגביל את אחריות הספק, כמקובל בהסכמים מסוג זה, ולהוסיף סעיף מגבלת אחריות כדלקמן: "על אף כל האמור בהסכם זה ו/או בכל דין, הספק יישא באחריות לנזקים ישירים בלבד אשר נגרמו כתוצאה ממעשה או מחדל של הספק ו/או מי מטעמו ובכל מקרה הספק לא יישא באחריות לנזקים תוצאתיים ו/או מיוחדים ו/או עקיפים כלשהם. כמו כן נבקש כי שיעור אחריותו הכולל והמצטבר של הספק לא יעלה על סך התמורה החוזית השנתית המגיעה לספק על פי הסכם זה".</w:t>
            </w:r>
          </w:p>
        </w:tc>
        <w:tc>
          <w:tcPr>
            <w:tcW w:w="4388" w:type="dxa"/>
            <w:tcBorders>
              <w:top w:val="single" w:sz="4" w:space="0" w:color="auto"/>
              <w:left w:val="single" w:sz="4" w:space="0" w:color="auto"/>
              <w:bottom w:val="single" w:sz="4" w:space="0" w:color="auto"/>
              <w:right w:val="single" w:sz="4" w:space="0" w:color="auto"/>
            </w:tcBorders>
          </w:tcPr>
          <w:p w14:paraId="6D239D6C"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אין שינוי במסמכי המכרז.</w:t>
            </w:r>
          </w:p>
        </w:tc>
      </w:tr>
      <w:tr w:rsidR="00FE0E33" w14:paraId="40EAEC49" w14:textId="77777777" w:rsidTr="00237A19">
        <w:tc>
          <w:tcPr>
            <w:tcW w:w="660" w:type="dxa"/>
            <w:tcBorders>
              <w:top w:val="single" w:sz="4" w:space="0" w:color="auto"/>
              <w:left w:val="single" w:sz="4" w:space="0" w:color="auto"/>
              <w:bottom w:val="single" w:sz="4" w:space="0" w:color="auto"/>
              <w:right w:val="single" w:sz="4" w:space="0" w:color="auto"/>
            </w:tcBorders>
          </w:tcPr>
          <w:p w14:paraId="67773F1B"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64BCE365"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6C8BCF"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15.2</w:t>
            </w:r>
          </w:p>
        </w:tc>
        <w:tc>
          <w:tcPr>
            <w:tcW w:w="1721" w:type="dxa"/>
            <w:tcBorders>
              <w:top w:val="single" w:sz="4" w:space="0" w:color="auto"/>
              <w:left w:val="single" w:sz="4" w:space="0" w:color="auto"/>
              <w:bottom w:val="single" w:sz="4" w:space="0" w:color="auto"/>
              <w:right w:val="single" w:sz="4" w:space="0" w:color="auto"/>
            </w:tcBorders>
          </w:tcPr>
          <w:p w14:paraId="083C502E"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73</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DCAF3C" w14:textId="77777777" w:rsidR="007E55E6" w:rsidRPr="009C5AA3" w:rsidRDefault="00B46BC3" w:rsidP="007E55E6">
            <w:pPr>
              <w:spacing w:line="360" w:lineRule="auto"/>
              <w:ind w:hanging="2"/>
              <w:rPr>
                <w:rFonts w:ascii="David" w:hAnsi="David"/>
                <w:color w:val="000000" w:themeColor="text1"/>
                <w:szCs w:val="24"/>
              </w:rPr>
            </w:pPr>
            <w:r w:rsidRPr="009C5AA3">
              <w:rPr>
                <w:rFonts w:ascii="David" w:hAnsi="David"/>
                <w:color w:val="000000" w:themeColor="text1"/>
                <w:szCs w:val="24"/>
                <w:rtl/>
              </w:rPr>
              <w:t>נבקש שיובהר כי אין באמור בסעיף כדי לגרוע מחובתו של המשרד לפי כל  דין.</w:t>
            </w:r>
          </w:p>
        </w:tc>
        <w:tc>
          <w:tcPr>
            <w:tcW w:w="4388" w:type="dxa"/>
            <w:tcBorders>
              <w:top w:val="single" w:sz="4" w:space="0" w:color="auto"/>
              <w:left w:val="single" w:sz="4" w:space="0" w:color="auto"/>
              <w:bottom w:val="single" w:sz="4" w:space="0" w:color="auto"/>
              <w:right w:val="single" w:sz="4" w:space="0" w:color="auto"/>
            </w:tcBorders>
          </w:tcPr>
          <w:p w14:paraId="093B3EF5"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אין שינוי במסמכי המכרז.</w:t>
            </w:r>
          </w:p>
        </w:tc>
      </w:tr>
      <w:tr w:rsidR="00FE0E33" w14:paraId="327E08CE"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F77779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534029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67537AA5"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16</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8950375"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74</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57B2481D" w14:textId="77777777" w:rsidR="007E55E6" w:rsidRPr="009C5AA3" w:rsidRDefault="00B46BC3" w:rsidP="007E55E6">
            <w:pPr>
              <w:spacing w:line="360" w:lineRule="auto"/>
              <w:jc w:val="both"/>
              <w:rPr>
                <w:rFonts w:ascii="David" w:hAnsi="David"/>
                <w:color w:val="000000" w:themeColor="text1"/>
                <w:szCs w:val="24"/>
              </w:rPr>
            </w:pPr>
            <w:r w:rsidRPr="009C5AA3">
              <w:rPr>
                <w:rFonts w:ascii="David" w:hAnsi="David"/>
                <w:color w:val="000000" w:themeColor="text1"/>
                <w:szCs w:val="24"/>
                <w:rtl/>
              </w:rPr>
              <w:t>מבוקש כי אחרי המילים "לטובת מדינת ישראל – משרד המשפטים" יבואו המילים "(בכפוף להרחבי השיפוי שלהלן)".</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856B9B" w14:textId="77777777" w:rsidR="007E55E6" w:rsidRPr="009C5AA3" w:rsidRDefault="00B46BC3" w:rsidP="007E55E6">
            <w:pPr>
              <w:spacing w:line="360" w:lineRule="auto"/>
              <w:jc w:val="both"/>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נדחית</w:t>
            </w:r>
            <w:r w:rsidRPr="009A068C">
              <w:rPr>
                <w:rFonts w:ascii="David" w:hAnsi="David"/>
                <w:color w:val="000000" w:themeColor="text1"/>
                <w:szCs w:val="24"/>
                <w:rtl/>
              </w:rPr>
              <w:t>.</w:t>
            </w:r>
          </w:p>
        </w:tc>
      </w:tr>
      <w:tr w:rsidR="00FE0E33" w14:paraId="4200104D"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24851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C130E1D"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221135F2"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16.1.2</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94F3C5D"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74</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3FCB7F25" w14:textId="77777777" w:rsidR="007E55E6" w:rsidRPr="009C5AA3" w:rsidRDefault="00B46BC3" w:rsidP="007E55E6">
            <w:pPr>
              <w:pStyle w:val="a3"/>
              <w:numPr>
                <w:ilvl w:val="0"/>
                <w:numId w:val="6"/>
              </w:numPr>
              <w:spacing w:line="360" w:lineRule="auto"/>
              <w:ind w:left="327" w:hanging="327"/>
              <w:jc w:val="both"/>
              <w:rPr>
                <w:rFonts w:ascii="David" w:hAnsi="David"/>
                <w:color w:val="000000" w:themeColor="text1"/>
                <w:szCs w:val="24"/>
              </w:rPr>
            </w:pPr>
            <w:r w:rsidRPr="009C5AA3">
              <w:rPr>
                <w:rFonts w:ascii="David" w:hAnsi="David"/>
                <w:color w:val="000000" w:themeColor="text1"/>
                <w:szCs w:val="24"/>
                <w:rtl/>
              </w:rPr>
              <w:t>מובקש כי המילה "(שנה)" תמחק.</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CD99397" w14:textId="77777777" w:rsidR="007E55E6" w:rsidRPr="009C5AA3" w:rsidRDefault="00B46BC3" w:rsidP="007E55E6">
            <w:pPr>
              <w:spacing w:line="360" w:lineRule="auto"/>
              <w:jc w:val="both"/>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נדחית. מובהר כי עריכת הביטוח לתקופת ביטוח ארוכה משנה לא תהווה הפרה של הוראות סעיף ביטוח זה. </w:t>
            </w:r>
          </w:p>
        </w:tc>
      </w:tr>
      <w:tr w:rsidR="00FE0E33" w14:paraId="626A2AE6"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77E2AF9"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43537E"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57E6FC16"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16.2</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361C6BC"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74</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691205F7"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מבוקש כי:</w:t>
            </w:r>
          </w:p>
          <w:p w14:paraId="737BD59B"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א.</w:t>
            </w:r>
            <w:r w:rsidRPr="009C5AA3">
              <w:rPr>
                <w:rFonts w:ascii="David" w:hAnsi="David"/>
                <w:color w:val="000000" w:themeColor="text1"/>
                <w:szCs w:val="24"/>
                <w:rtl/>
              </w:rPr>
              <w:tab/>
              <w:t>בס"ק 16.2.2 המילה "(שנה)" תמחק.</w:t>
            </w:r>
          </w:p>
          <w:p w14:paraId="70BE8554" w14:textId="77777777" w:rsidR="007E55E6" w:rsidRPr="009C5AA3" w:rsidRDefault="00B46BC3" w:rsidP="007E55E6">
            <w:pPr>
              <w:pStyle w:val="a3"/>
              <w:numPr>
                <w:ilvl w:val="0"/>
                <w:numId w:val="6"/>
              </w:numPr>
              <w:spacing w:line="360" w:lineRule="auto"/>
              <w:ind w:left="327" w:hanging="327"/>
              <w:jc w:val="both"/>
              <w:rPr>
                <w:rFonts w:ascii="David" w:hAnsi="David"/>
                <w:color w:val="000000" w:themeColor="text1"/>
                <w:szCs w:val="24"/>
                <w:rtl/>
              </w:rPr>
            </w:pPr>
            <w:r w:rsidRPr="009C5AA3">
              <w:rPr>
                <w:rFonts w:ascii="David" w:hAnsi="David"/>
                <w:color w:val="000000" w:themeColor="text1"/>
                <w:szCs w:val="24"/>
                <w:rtl/>
              </w:rPr>
              <w:t>ב.</w:t>
            </w:r>
            <w:r w:rsidRPr="009C5AA3">
              <w:rPr>
                <w:rFonts w:ascii="David" w:hAnsi="David"/>
                <w:color w:val="000000" w:themeColor="text1"/>
                <w:szCs w:val="24"/>
                <w:rtl/>
              </w:rPr>
              <w:tab/>
              <w:t>בס"ק 16.2.5 סיפא יבואו המילים "למעט רכוש עליו פועלים במישירין".</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80DE89E" w14:textId="77777777" w:rsidR="007E55E6" w:rsidRPr="009A068C" w:rsidRDefault="00B46BC3" w:rsidP="007E55E6">
            <w:pPr>
              <w:pStyle w:val="a3"/>
              <w:numPr>
                <w:ilvl w:val="0"/>
                <w:numId w:val="19"/>
              </w:numPr>
              <w:spacing w:line="360" w:lineRule="auto"/>
              <w:ind w:left="375" w:hanging="375"/>
              <w:jc w:val="both"/>
              <w:rPr>
                <w:color w:val="000000" w:themeColor="text1"/>
                <w:szCs w:val="24"/>
                <w:rtl/>
              </w:rPr>
            </w:pPr>
            <w:r w:rsidRPr="009A068C">
              <w:rPr>
                <w:rFonts w:hint="eastAsia"/>
                <w:color w:val="000000" w:themeColor="text1"/>
                <w:szCs w:val="24"/>
                <w:rtl/>
              </w:rPr>
              <w:t>הבקשה</w:t>
            </w:r>
            <w:r w:rsidRPr="009A068C">
              <w:rPr>
                <w:color w:val="000000" w:themeColor="text1"/>
                <w:szCs w:val="24"/>
                <w:rtl/>
              </w:rPr>
              <w:t xml:space="preserve"> נדחית. מובהר כי עריכת הביטוח לתקופת ביטוח ארוכה משנה לא תהווה הפרה של הוראות סעיף ביטוח זה.</w:t>
            </w:r>
          </w:p>
          <w:p w14:paraId="28A1CE0A" w14:textId="77777777" w:rsidR="007E55E6" w:rsidRPr="009A068C" w:rsidRDefault="00B46BC3" w:rsidP="009A068C">
            <w:pPr>
              <w:pStyle w:val="a3"/>
              <w:numPr>
                <w:ilvl w:val="0"/>
                <w:numId w:val="19"/>
              </w:numPr>
              <w:spacing w:line="360" w:lineRule="auto"/>
              <w:ind w:left="375" w:hanging="375"/>
              <w:jc w:val="both"/>
              <w:rPr>
                <w:color w:val="000000" w:themeColor="text1"/>
                <w:sz w:val="22"/>
                <w:szCs w:val="22"/>
                <w:rtl/>
              </w:rPr>
            </w:pPr>
            <w:r w:rsidRPr="009A068C">
              <w:rPr>
                <w:rFonts w:hint="eastAsia"/>
                <w:color w:val="000000" w:themeColor="text1"/>
                <w:szCs w:val="24"/>
                <w:rtl/>
              </w:rPr>
              <w:t>הבקשה</w:t>
            </w:r>
            <w:r w:rsidRPr="009A068C">
              <w:rPr>
                <w:color w:val="000000" w:themeColor="text1"/>
                <w:szCs w:val="24"/>
                <w:rtl/>
              </w:rPr>
              <w:t xml:space="preserve"> </w:t>
            </w:r>
            <w:r w:rsidRPr="009A068C">
              <w:rPr>
                <w:rFonts w:hint="eastAsia"/>
                <w:color w:val="000000" w:themeColor="text1"/>
                <w:szCs w:val="24"/>
                <w:rtl/>
              </w:rPr>
              <w:t>נדחית</w:t>
            </w:r>
            <w:r w:rsidRPr="009A068C">
              <w:rPr>
                <w:color w:val="000000" w:themeColor="text1"/>
                <w:szCs w:val="24"/>
                <w:rtl/>
              </w:rPr>
              <w:t xml:space="preserve"> </w:t>
            </w:r>
            <w:r w:rsidRPr="009A068C">
              <w:rPr>
                <w:rFonts w:hint="eastAsia"/>
                <w:color w:val="000000" w:themeColor="text1"/>
                <w:szCs w:val="24"/>
                <w:rtl/>
              </w:rPr>
              <w:t>אולם</w:t>
            </w:r>
            <w:r w:rsidRPr="009A068C">
              <w:rPr>
                <w:color w:val="000000" w:themeColor="text1"/>
                <w:szCs w:val="24"/>
                <w:rtl/>
              </w:rPr>
              <w:t xml:space="preserve"> </w:t>
            </w:r>
            <w:r w:rsidRPr="009A068C">
              <w:rPr>
                <w:rFonts w:hint="eastAsia"/>
                <w:color w:val="000000" w:themeColor="text1"/>
                <w:szCs w:val="24"/>
                <w:rtl/>
              </w:rPr>
              <w:t>מובהר</w:t>
            </w:r>
            <w:r w:rsidRPr="009A068C">
              <w:rPr>
                <w:color w:val="000000" w:themeColor="text1"/>
                <w:szCs w:val="24"/>
                <w:rtl/>
              </w:rPr>
              <w:t xml:space="preserve"> </w:t>
            </w:r>
            <w:r w:rsidRPr="009A068C">
              <w:rPr>
                <w:rFonts w:hint="eastAsia"/>
                <w:color w:val="000000" w:themeColor="text1"/>
                <w:szCs w:val="24"/>
                <w:rtl/>
              </w:rPr>
              <w:t>כי</w:t>
            </w:r>
            <w:r w:rsidRPr="009A068C">
              <w:rPr>
                <w:color w:val="000000" w:themeColor="text1"/>
                <w:szCs w:val="24"/>
                <w:rtl/>
              </w:rPr>
              <w:t xml:space="preserve"> </w:t>
            </w:r>
            <w:r w:rsidRPr="009A068C">
              <w:rPr>
                <w:rFonts w:hint="eastAsia"/>
                <w:color w:val="000000" w:themeColor="text1"/>
                <w:szCs w:val="24"/>
                <w:rtl/>
              </w:rPr>
              <w:t>כיסוי</w:t>
            </w:r>
            <w:r w:rsidRPr="009A068C">
              <w:rPr>
                <w:color w:val="000000" w:themeColor="text1"/>
                <w:szCs w:val="24"/>
                <w:rtl/>
              </w:rPr>
              <w:t xml:space="preserve"> </w:t>
            </w:r>
            <w:r w:rsidRPr="009A068C">
              <w:rPr>
                <w:rFonts w:hint="eastAsia"/>
                <w:color w:val="000000" w:themeColor="text1"/>
                <w:szCs w:val="24"/>
                <w:rtl/>
              </w:rPr>
              <w:t>הפריט</w:t>
            </w:r>
            <w:r w:rsidRPr="009A068C">
              <w:rPr>
                <w:color w:val="000000" w:themeColor="text1"/>
                <w:szCs w:val="24"/>
                <w:rtl/>
              </w:rPr>
              <w:t xml:space="preserve"> </w:t>
            </w:r>
            <w:r w:rsidRPr="009A068C">
              <w:rPr>
                <w:rFonts w:hint="eastAsia"/>
                <w:color w:val="000000" w:themeColor="text1"/>
                <w:szCs w:val="24"/>
                <w:rtl/>
              </w:rPr>
              <w:t>עליו</w:t>
            </w:r>
            <w:r w:rsidRPr="009A068C">
              <w:rPr>
                <w:color w:val="000000" w:themeColor="text1"/>
                <w:szCs w:val="24"/>
                <w:rtl/>
              </w:rPr>
              <w:t xml:space="preserve"> </w:t>
            </w:r>
            <w:r w:rsidRPr="009A068C">
              <w:rPr>
                <w:rFonts w:hint="eastAsia"/>
                <w:color w:val="000000" w:themeColor="text1"/>
                <w:szCs w:val="24"/>
                <w:rtl/>
              </w:rPr>
              <w:t>עבדו</w:t>
            </w:r>
            <w:r w:rsidRPr="009A068C">
              <w:rPr>
                <w:color w:val="000000" w:themeColor="text1"/>
                <w:szCs w:val="24"/>
                <w:rtl/>
              </w:rPr>
              <w:t xml:space="preserve"> </w:t>
            </w:r>
            <w:r w:rsidRPr="009A068C">
              <w:rPr>
                <w:rFonts w:hint="eastAsia"/>
                <w:color w:val="000000" w:themeColor="text1"/>
                <w:szCs w:val="24"/>
                <w:rtl/>
              </w:rPr>
              <w:t>במישרין</w:t>
            </w:r>
            <w:r w:rsidRPr="009A068C">
              <w:rPr>
                <w:color w:val="000000" w:themeColor="text1"/>
                <w:szCs w:val="24"/>
                <w:rtl/>
              </w:rPr>
              <w:t xml:space="preserve"> </w:t>
            </w:r>
            <w:r w:rsidRPr="009A068C">
              <w:rPr>
                <w:rFonts w:hint="eastAsia"/>
                <w:color w:val="000000" w:themeColor="text1"/>
                <w:szCs w:val="24"/>
                <w:rtl/>
              </w:rPr>
              <w:t>בעת</w:t>
            </w:r>
            <w:r w:rsidRPr="009A068C">
              <w:rPr>
                <w:color w:val="000000" w:themeColor="text1"/>
                <w:szCs w:val="24"/>
                <w:rtl/>
              </w:rPr>
              <w:t xml:space="preserve"> </w:t>
            </w:r>
            <w:r w:rsidRPr="009A068C">
              <w:rPr>
                <w:rFonts w:hint="eastAsia"/>
                <w:color w:val="000000" w:themeColor="text1"/>
                <w:szCs w:val="24"/>
                <w:rtl/>
              </w:rPr>
              <w:t>מקרה</w:t>
            </w:r>
            <w:r w:rsidRPr="009A068C">
              <w:rPr>
                <w:color w:val="000000" w:themeColor="text1"/>
                <w:szCs w:val="24"/>
                <w:rtl/>
              </w:rPr>
              <w:t xml:space="preserve"> </w:t>
            </w:r>
            <w:r w:rsidRPr="009A068C">
              <w:rPr>
                <w:rFonts w:hint="eastAsia"/>
                <w:color w:val="000000" w:themeColor="text1"/>
                <w:szCs w:val="24"/>
                <w:rtl/>
              </w:rPr>
              <w:t>הביטוח</w:t>
            </w:r>
            <w:r w:rsidRPr="009A068C">
              <w:rPr>
                <w:color w:val="000000" w:themeColor="text1"/>
                <w:szCs w:val="24"/>
                <w:rtl/>
              </w:rPr>
              <w:t xml:space="preserve">, </w:t>
            </w:r>
            <w:r w:rsidRPr="009A068C">
              <w:rPr>
                <w:rFonts w:hint="eastAsia"/>
                <w:color w:val="000000" w:themeColor="text1"/>
                <w:szCs w:val="24"/>
                <w:rtl/>
              </w:rPr>
              <w:t>מבלי</w:t>
            </w:r>
            <w:r w:rsidRPr="009A068C">
              <w:rPr>
                <w:color w:val="000000" w:themeColor="text1"/>
                <w:szCs w:val="24"/>
                <w:rtl/>
              </w:rPr>
              <w:t xml:space="preserve"> </w:t>
            </w:r>
            <w:r w:rsidRPr="009A068C">
              <w:rPr>
                <w:rFonts w:hint="eastAsia"/>
                <w:color w:val="000000" w:themeColor="text1"/>
                <w:szCs w:val="24"/>
                <w:rtl/>
              </w:rPr>
              <w:t>לגרוע</w:t>
            </w:r>
            <w:r w:rsidRPr="009A068C">
              <w:rPr>
                <w:color w:val="000000" w:themeColor="text1"/>
                <w:szCs w:val="24"/>
                <w:rtl/>
              </w:rPr>
              <w:t xml:space="preserve"> </w:t>
            </w:r>
            <w:r w:rsidRPr="009A068C">
              <w:rPr>
                <w:rFonts w:hint="eastAsia"/>
                <w:color w:val="000000" w:themeColor="text1"/>
                <w:szCs w:val="24"/>
                <w:rtl/>
              </w:rPr>
              <w:t>מיתר</w:t>
            </w:r>
            <w:r w:rsidRPr="009A068C">
              <w:rPr>
                <w:color w:val="000000" w:themeColor="text1"/>
                <w:szCs w:val="24"/>
                <w:rtl/>
              </w:rPr>
              <w:t xml:space="preserve"> </w:t>
            </w:r>
            <w:r w:rsidRPr="009A068C">
              <w:rPr>
                <w:rFonts w:hint="eastAsia"/>
                <w:color w:val="000000" w:themeColor="text1"/>
                <w:szCs w:val="24"/>
                <w:rtl/>
              </w:rPr>
              <w:t>ההרחבות</w:t>
            </w:r>
            <w:r w:rsidRPr="009A068C">
              <w:rPr>
                <w:color w:val="000000" w:themeColor="text1"/>
                <w:szCs w:val="24"/>
                <w:rtl/>
              </w:rPr>
              <w:t xml:space="preserve">, </w:t>
            </w:r>
            <w:r w:rsidRPr="009A068C">
              <w:rPr>
                <w:rFonts w:hint="eastAsia"/>
                <w:color w:val="000000" w:themeColor="text1"/>
                <w:szCs w:val="24"/>
                <w:rtl/>
              </w:rPr>
              <w:t>בתת</w:t>
            </w:r>
            <w:r w:rsidRPr="009A068C">
              <w:rPr>
                <w:color w:val="000000" w:themeColor="text1"/>
                <w:szCs w:val="24"/>
                <w:rtl/>
              </w:rPr>
              <w:t xml:space="preserve"> </w:t>
            </w:r>
            <w:r w:rsidRPr="009A068C">
              <w:rPr>
                <w:rFonts w:hint="eastAsia"/>
                <w:color w:val="000000" w:themeColor="text1"/>
                <w:szCs w:val="24"/>
                <w:rtl/>
              </w:rPr>
              <w:t>גבול</w:t>
            </w:r>
            <w:r w:rsidRPr="009A068C">
              <w:rPr>
                <w:color w:val="000000" w:themeColor="text1"/>
                <w:szCs w:val="24"/>
                <w:rtl/>
              </w:rPr>
              <w:t xml:space="preserve"> </w:t>
            </w:r>
            <w:r w:rsidRPr="009A068C">
              <w:rPr>
                <w:rFonts w:hint="eastAsia"/>
                <w:color w:val="000000" w:themeColor="text1"/>
                <w:szCs w:val="24"/>
                <w:rtl/>
              </w:rPr>
              <w:t>אחריות</w:t>
            </w:r>
            <w:r w:rsidRPr="009A068C">
              <w:rPr>
                <w:color w:val="000000" w:themeColor="text1"/>
                <w:szCs w:val="24"/>
                <w:rtl/>
              </w:rPr>
              <w:t xml:space="preserve"> </w:t>
            </w:r>
            <w:r w:rsidRPr="009A068C">
              <w:rPr>
                <w:rFonts w:hint="eastAsia"/>
                <w:color w:val="000000" w:themeColor="text1"/>
                <w:szCs w:val="24"/>
                <w:rtl/>
              </w:rPr>
              <w:t>סביר</w:t>
            </w:r>
            <w:r w:rsidRPr="009A068C">
              <w:rPr>
                <w:color w:val="000000" w:themeColor="text1"/>
                <w:szCs w:val="24"/>
                <w:rtl/>
              </w:rPr>
              <w:t xml:space="preserve"> </w:t>
            </w:r>
            <w:r w:rsidRPr="009A068C">
              <w:rPr>
                <w:rFonts w:hint="eastAsia"/>
                <w:color w:val="000000" w:themeColor="text1"/>
                <w:szCs w:val="24"/>
                <w:rtl/>
              </w:rPr>
              <w:t>שלא</w:t>
            </w:r>
            <w:r w:rsidRPr="009A068C">
              <w:rPr>
                <w:color w:val="000000" w:themeColor="text1"/>
                <w:szCs w:val="24"/>
                <w:rtl/>
              </w:rPr>
              <w:t xml:space="preserve"> </w:t>
            </w:r>
            <w:r w:rsidRPr="009A068C">
              <w:rPr>
                <w:rFonts w:hint="eastAsia"/>
                <w:color w:val="000000" w:themeColor="text1"/>
                <w:szCs w:val="24"/>
                <w:rtl/>
              </w:rPr>
              <w:t>יפחת</w:t>
            </w:r>
            <w:r w:rsidRPr="009A068C">
              <w:rPr>
                <w:color w:val="000000" w:themeColor="text1"/>
                <w:szCs w:val="24"/>
                <w:rtl/>
              </w:rPr>
              <w:t xml:space="preserve"> </w:t>
            </w:r>
            <w:r w:rsidRPr="009A068C">
              <w:rPr>
                <w:rFonts w:hint="eastAsia"/>
                <w:color w:val="000000" w:themeColor="text1"/>
                <w:szCs w:val="24"/>
                <w:rtl/>
              </w:rPr>
              <w:t>של</w:t>
            </w:r>
            <w:r w:rsidRPr="009A068C">
              <w:rPr>
                <w:color w:val="000000" w:themeColor="text1"/>
                <w:szCs w:val="24"/>
                <w:rtl/>
              </w:rPr>
              <w:t xml:space="preserve"> 500,000 </w:t>
            </w:r>
            <w:r w:rsidRPr="009A068C">
              <w:rPr>
                <w:rFonts w:hint="eastAsia"/>
                <w:color w:val="000000" w:themeColor="text1"/>
                <w:szCs w:val="24"/>
                <w:rtl/>
              </w:rPr>
              <w:t>₪</w:t>
            </w:r>
            <w:r w:rsidRPr="009A068C">
              <w:rPr>
                <w:color w:val="000000" w:themeColor="text1"/>
                <w:szCs w:val="24"/>
                <w:rtl/>
              </w:rPr>
              <w:t xml:space="preserve"> </w:t>
            </w:r>
            <w:r w:rsidRPr="009A068C">
              <w:rPr>
                <w:rFonts w:hint="eastAsia"/>
                <w:color w:val="000000" w:themeColor="text1"/>
                <w:szCs w:val="24"/>
                <w:rtl/>
              </w:rPr>
              <w:t>לא</w:t>
            </w:r>
            <w:r w:rsidRPr="009A068C">
              <w:rPr>
                <w:color w:val="000000" w:themeColor="text1"/>
                <w:szCs w:val="24"/>
                <w:rtl/>
              </w:rPr>
              <w:t xml:space="preserve"> </w:t>
            </w:r>
            <w:r w:rsidRPr="009A068C">
              <w:rPr>
                <w:rFonts w:hint="eastAsia"/>
                <w:color w:val="000000" w:themeColor="text1"/>
                <w:szCs w:val="24"/>
                <w:rtl/>
              </w:rPr>
              <w:t>יהווה</w:t>
            </w:r>
            <w:r w:rsidRPr="009A068C">
              <w:rPr>
                <w:color w:val="000000" w:themeColor="text1"/>
                <w:szCs w:val="24"/>
                <w:rtl/>
              </w:rPr>
              <w:t xml:space="preserve"> </w:t>
            </w:r>
            <w:r w:rsidRPr="009A068C">
              <w:rPr>
                <w:rFonts w:hint="eastAsia"/>
                <w:color w:val="000000" w:themeColor="text1"/>
                <w:szCs w:val="24"/>
                <w:rtl/>
              </w:rPr>
              <w:t>הפרה</w:t>
            </w:r>
            <w:r w:rsidRPr="009A068C">
              <w:rPr>
                <w:color w:val="000000" w:themeColor="text1"/>
                <w:szCs w:val="24"/>
                <w:rtl/>
              </w:rPr>
              <w:t xml:space="preserve"> </w:t>
            </w:r>
            <w:r w:rsidRPr="009A068C">
              <w:rPr>
                <w:rFonts w:hint="eastAsia"/>
                <w:color w:val="000000" w:themeColor="text1"/>
                <w:szCs w:val="24"/>
                <w:rtl/>
              </w:rPr>
              <w:t>של</w:t>
            </w:r>
            <w:r w:rsidRPr="009A068C">
              <w:rPr>
                <w:color w:val="000000" w:themeColor="text1"/>
                <w:szCs w:val="24"/>
                <w:rtl/>
              </w:rPr>
              <w:t xml:space="preserve"> </w:t>
            </w:r>
            <w:r w:rsidRPr="009A068C">
              <w:rPr>
                <w:rFonts w:hint="eastAsia"/>
                <w:color w:val="000000" w:themeColor="text1"/>
                <w:szCs w:val="24"/>
                <w:rtl/>
              </w:rPr>
              <w:t>הסכם</w:t>
            </w:r>
            <w:r w:rsidRPr="009A068C">
              <w:rPr>
                <w:color w:val="000000" w:themeColor="text1"/>
                <w:szCs w:val="24"/>
                <w:rtl/>
              </w:rPr>
              <w:t xml:space="preserve"> </w:t>
            </w:r>
            <w:r w:rsidRPr="009A068C">
              <w:rPr>
                <w:rFonts w:hint="eastAsia"/>
                <w:color w:val="000000" w:themeColor="text1"/>
                <w:szCs w:val="24"/>
                <w:rtl/>
              </w:rPr>
              <w:t>זה</w:t>
            </w:r>
            <w:r w:rsidRPr="009A068C">
              <w:rPr>
                <w:color w:val="000000" w:themeColor="text1"/>
                <w:szCs w:val="24"/>
                <w:rtl/>
              </w:rPr>
              <w:t>.</w:t>
            </w:r>
            <w:r w:rsidRPr="009A068C">
              <w:rPr>
                <w:color w:val="000000" w:themeColor="text1"/>
                <w:sz w:val="22"/>
                <w:szCs w:val="22"/>
                <w:rtl/>
              </w:rPr>
              <w:t xml:space="preserve"> </w:t>
            </w:r>
          </w:p>
        </w:tc>
      </w:tr>
      <w:tr w:rsidR="00FE0E33" w14:paraId="022FE52A"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DFCAE85"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1BFEC8D"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3AE29498"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16.3</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16B6DFB"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74</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3166E9BC"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מבוקש כי:</w:t>
            </w:r>
          </w:p>
          <w:p w14:paraId="5421A9F0"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א. בס"ק 16.3.1 לאחר המילים "יבטח את אחריותו המקצועית" ייכתב "על פי דין".</w:t>
            </w:r>
          </w:p>
          <w:p w14:paraId="2A813175"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ב. בס"ק 16.3.2 המילה "בהתאם" תמחק ובמקומה ייכתב "בקשר".</w:t>
            </w:r>
          </w:p>
          <w:p w14:paraId="3953241B"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ג. בס"ק 16.3.3 המילה "(שנה)" תמחק.</w:t>
            </w:r>
          </w:p>
          <w:p w14:paraId="459CE80A"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ד. בס"ק 16.3.4.3 סיפא תבוא המילה "מכוסה".</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F7EA55F" w14:textId="2DD9CCFA" w:rsidR="007E55E6" w:rsidRPr="009A068C" w:rsidRDefault="00B46BC3" w:rsidP="009A068C">
            <w:pPr>
              <w:pStyle w:val="a3"/>
              <w:numPr>
                <w:ilvl w:val="0"/>
                <w:numId w:val="29"/>
              </w:numPr>
              <w:spacing w:line="360" w:lineRule="auto"/>
              <w:ind w:left="375" w:hanging="375"/>
              <w:jc w:val="both"/>
              <w:rPr>
                <w:color w:val="000000" w:themeColor="text1"/>
                <w:szCs w:val="24"/>
                <w:rtl/>
              </w:rPr>
            </w:pPr>
            <w:r w:rsidRPr="009A068C">
              <w:rPr>
                <w:color w:val="000000" w:themeColor="text1"/>
                <w:szCs w:val="24"/>
                <w:rtl/>
              </w:rPr>
              <w:t>הבקשה נדחית.</w:t>
            </w:r>
          </w:p>
          <w:p w14:paraId="289AE9E8" w14:textId="7374865E" w:rsidR="007E55E6" w:rsidRPr="009A068C" w:rsidRDefault="00B46BC3" w:rsidP="009A068C">
            <w:pPr>
              <w:pStyle w:val="a3"/>
              <w:numPr>
                <w:ilvl w:val="0"/>
                <w:numId w:val="29"/>
              </w:numPr>
              <w:spacing w:line="360" w:lineRule="auto"/>
              <w:ind w:left="375" w:hanging="375"/>
              <w:jc w:val="both"/>
              <w:rPr>
                <w:color w:val="000000" w:themeColor="text1"/>
                <w:szCs w:val="24"/>
                <w:rtl/>
              </w:rPr>
            </w:pPr>
            <w:r w:rsidRPr="009A068C">
              <w:rPr>
                <w:color w:val="000000" w:themeColor="text1"/>
                <w:szCs w:val="24"/>
                <w:rtl/>
              </w:rPr>
              <w:t xml:space="preserve">הבקשה </w:t>
            </w:r>
            <w:r w:rsidRPr="009A068C">
              <w:rPr>
                <w:rFonts w:hint="eastAsia"/>
                <w:color w:val="000000" w:themeColor="text1"/>
                <w:szCs w:val="24"/>
                <w:rtl/>
              </w:rPr>
              <w:t>מקובלת</w:t>
            </w:r>
            <w:r w:rsidRPr="009A068C">
              <w:rPr>
                <w:color w:val="000000" w:themeColor="text1"/>
                <w:szCs w:val="24"/>
                <w:rtl/>
              </w:rPr>
              <w:t>.</w:t>
            </w:r>
          </w:p>
          <w:p w14:paraId="5A0C2C31" w14:textId="1D228A97" w:rsidR="007E55E6" w:rsidRPr="009A068C" w:rsidRDefault="00B46BC3" w:rsidP="009A068C">
            <w:pPr>
              <w:pStyle w:val="a3"/>
              <w:numPr>
                <w:ilvl w:val="0"/>
                <w:numId w:val="29"/>
              </w:numPr>
              <w:spacing w:line="360" w:lineRule="auto"/>
              <w:ind w:left="375" w:hanging="375"/>
              <w:jc w:val="both"/>
              <w:rPr>
                <w:color w:val="000000" w:themeColor="text1"/>
                <w:szCs w:val="24"/>
                <w:rtl/>
              </w:rPr>
            </w:pPr>
            <w:r w:rsidRPr="009A068C">
              <w:rPr>
                <w:rFonts w:hint="eastAsia"/>
                <w:color w:val="000000" w:themeColor="text1"/>
                <w:szCs w:val="24"/>
                <w:rtl/>
              </w:rPr>
              <w:t>הבקשה</w:t>
            </w:r>
            <w:r w:rsidRPr="009A068C">
              <w:rPr>
                <w:color w:val="000000" w:themeColor="text1"/>
                <w:szCs w:val="24"/>
                <w:rtl/>
              </w:rPr>
              <w:t xml:space="preserve"> נדחית. מובהר כי עריכת הביטוח לתקופת ביטוח ארוכה משנה לא תהווה הפרה של הוראות סעיף ביטוח זה.</w:t>
            </w:r>
          </w:p>
          <w:p w14:paraId="75F990AB" w14:textId="0B922E6C" w:rsidR="007E55E6" w:rsidRPr="009A068C" w:rsidRDefault="00B46BC3" w:rsidP="009A068C">
            <w:pPr>
              <w:pStyle w:val="a3"/>
              <w:numPr>
                <w:ilvl w:val="0"/>
                <w:numId w:val="29"/>
              </w:numPr>
              <w:spacing w:line="360" w:lineRule="auto"/>
              <w:ind w:left="375" w:hanging="375"/>
              <w:jc w:val="both"/>
              <w:rPr>
                <w:rFonts w:ascii="David" w:hAnsi="David"/>
                <w:b/>
                <w:bCs/>
                <w:color w:val="000000" w:themeColor="text1"/>
                <w:szCs w:val="24"/>
                <w:rtl/>
              </w:rPr>
            </w:pPr>
            <w:r w:rsidRPr="009A068C">
              <w:rPr>
                <w:rFonts w:hint="eastAsia"/>
                <w:color w:val="000000" w:themeColor="text1"/>
                <w:szCs w:val="24"/>
                <w:rtl/>
              </w:rPr>
              <w:t>הבקשה</w:t>
            </w:r>
            <w:r w:rsidRPr="009A068C">
              <w:rPr>
                <w:color w:val="000000" w:themeColor="text1"/>
                <w:szCs w:val="24"/>
                <w:rtl/>
              </w:rPr>
              <w:t xml:space="preserve"> </w:t>
            </w:r>
            <w:r w:rsidRPr="009A068C">
              <w:rPr>
                <w:rFonts w:hint="eastAsia"/>
                <w:color w:val="000000" w:themeColor="text1"/>
                <w:szCs w:val="24"/>
                <w:rtl/>
              </w:rPr>
              <w:t>נדחית</w:t>
            </w:r>
            <w:r w:rsidRPr="009A068C">
              <w:rPr>
                <w:color w:val="000000" w:themeColor="text1"/>
                <w:szCs w:val="24"/>
                <w:rtl/>
              </w:rPr>
              <w:t xml:space="preserve">. </w:t>
            </w:r>
          </w:p>
        </w:tc>
      </w:tr>
      <w:tr w:rsidR="00FE0E33" w14:paraId="7D2F7B3B"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277253F"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FDCA31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3E6901CA"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16.6.2</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D76782D"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76</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24ED2F5D"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מבוקש כי:</w:t>
            </w:r>
          </w:p>
          <w:p w14:paraId="3A3ED488"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א. המילה "צמצום" תמחק ובמקומה ייכתב "שינוי לרעה".</w:t>
            </w:r>
          </w:p>
          <w:p w14:paraId="176C45C4"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lastRenderedPageBreak/>
              <w:t xml:space="preserve">ב. לאחר המילים "אחד הצדדים" יבואו המילים "במהלך תקופת הביטוח. </w:t>
            </w:r>
          </w:p>
          <w:p w14:paraId="2FBD3A4F"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ג. במקום 60 יום תעמוד תקופת ההודעה על 30 יום.</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972B4D4" w14:textId="1016E500" w:rsidR="007E55E6" w:rsidRPr="009A068C" w:rsidRDefault="00B46BC3" w:rsidP="009A068C">
            <w:pPr>
              <w:pStyle w:val="a3"/>
              <w:numPr>
                <w:ilvl w:val="0"/>
                <w:numId w:val="30"/>
              </w:numPr>
              <w:spacing w:line="360" w:lineRule="auto"/>
              <w:ind w:left="375" w:hanging="375"/>
              <w:jc w:val="both"/>
              <w:rPr>
                <w:color w:val="000000" w:themeColor="text1"/>
                <w:szCs w:val="24"/>
                <w:rtl/>
              </w:rPr>
            </w:pPr>
            <w:r w:rsidRPr="009A068C">
              <w:rPr>
                <w:rFonts w:hint="eastAsia"/>
                <w:color w:val="000000" w:themeColor="text1"/>
                <w:szCs w:val="24"/>
                <w:rtl/>
              </w:rPr>
              <w:lastRenderedPageBreak/>
              <w:t>הבקשה</w:t>
            </w:r>
            <w:r w:rsidRPr="009A068C">
              <w:rPr>
                <w:color w:val="000000" w:themeColor="text1"/>
                <w:szCs w:val="24"/>
                <w:rtl/>
              </w:rPr>
              <w:t xml:space="preserve"> </w:t>
            </w:r>
            <w:r w:rsidRPr="009A068C">
              <w:rPr>
                <w:rFonts w:hint="eastAsia"/>
                <w:color w:val="000000" w:themeColor="text1"/>
                <w:szCs w:val="24"/>
                <w:rtl/>
              </w:rPr>
              <w:t>נדחית</w:t>
            </w:r>
            <w:r w:rsidRPr="009A068C">
              <w:rPr>
                <w:color w:val="000000" w:themeColor="text1"/>
                <w:szCs w:val="24"/>
                <w:rtl/>
              </w:rPr>
              <w:t>.</w:t>
            </w:r>
          </w:p>
          <w:p w14:paraId="108FF179" w14:textId="38D41CE8" w:rsidR="007E55E6" w:rsidRPr="009C5AA3" w:rsidRDefault="00B46BC3" w:rsidP="009A068C">
            <w:pPr>
              <w:pStyle w:val="a3"/>
              <w:numPr>
                <w:ilvl w:val="0"/>
                <w:numId w:val="30"/>
              </w:numPr>
              <w:spacing w:line="360" w:lineRule="auto"/>
              <w:ind w:left="375" w:hanging="375"/>
              <w:jc w:val="both"/>
              <w:rPr>
                <w:color w:val="000000" w:themeColor="text1"/>
                <w:sz w:val="22"/>
                <w:szCs w:val="22"/>
                <w:rtl/>
              </w:rPr>
            </w:pPr>
            <w:r w:rsidRPr="009A068C">
              <w:rPr>
                <w:rFonts w:hint="eastAsia"/>
                <w:color w:val="000000" w:themeColor="text1"/>
                <w:szCs w:val="24"/>
                <w:rtl/>
              </w:rPr>
              <w:t>הבקשה</w:t>
            </w:r>
            <w:r w:rsidRPr="009A068C">
              <w:rPr>
                <w:color w:val="000000" w:themeColor="text1"/>
                <w:szCs w:val="24"/>
                <w:rtl/>
              </w:rPr>
              <w:t xml:space="preserve"> </w:t>
            </w:r>
            <w:r w:rsidRPr="009A068C">
              <w:rPr>
                <w:rFonts w:hint="eastAsia"/>
                <w:color w:val="000000" w:themeColor="text1"/>
                <w:szCs w:val="24"/>
                <w:rtl/>
              </w:rPr>
              <w:t>נדחית</w:t>
            </w:r>
            <w:r w:rsidRPr="009A068C">
              <w:rPr>
                <w:color w:val="000000" w:themeColor="text1"/>
                <w:szCs w:val="24"/>
                <w:rtl/>
              </w:rPr>
              <w:t>.</w:t>
            </w:r>
          </w:p>
        </w:tc>
      </w:tr>
      <w:tr w:rsidR="00FE0E33" w14:paraId="125E59F8"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1978331"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C90B2E9"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662C72C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16.6.8</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23B3559"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76</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447A6C00"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מבוקש כי בסיפא יבואו המילים ", אולם אין בביטול כאמור כדי לגרוע מזכויות המבטח וחובות המבוטח על פי דין".</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78E1F95" w14:textId="77777777" w:rsidR="007E55E6" w:rsidRPr="009A068C" w:rsidRDefault="00B46BC3" w:rsidP="009A068C">
            <w:pPr>
              <w:spacing w:line="360" w:lineRule="auto"/>
              <w:ind w:hanging="2"/>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נדחית אולם מובהר כי ביטול הסייג האמור בפוליסה תוך ציון בפוליסה כי אין בביטול הסייג כ</w:t>
            </w:r>
            <w:r w:rsidRPr="009A068C">
              <w:rPr>
                <w:rFonts w:ascii="David" w:hAnsi="David" w:hint="eastAsia"/>
                <w:color w:val="000000" w:themeColor="text1"/>
                <w:szCs w:val="24"/>
                <w:rtl/>
              </w:rPr>
              <w:t>ד</w:t>
            </w:r>
            <w:r w:rsidRPr="009A068C">
              <w:rPr>
                <w:rFonts w:ascii="David" w:hAnsi="David"/>
                <w:color w:val="000000" w:themeColor="text1"/>
                <w:szCs w:val="24"/>
                <w:rtl/>
              </w:rPr>
              <w:t>י לגרוע מזכויות המבטח וחובת המבוטח על פי דין - לא תהווה הפרה של הסכם זה.</w:t>
            </w:r>
          </w:p>
        </w:tc>
      </w:tr>
      <w:tr w:rsidR="00FE0E33" w14:paraId="30BF9A5C"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8AE3378"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DF95B28"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422B0232"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16.8</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000AE4"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76</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27AE6E53"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מבוקש כי המילים "שבועיים לפני" תמחקנה ובמקומן ייכתב "עד".</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9CB210B" w14:textId="77777777" w:rsidR="007E55E6" w:rsidRPr="009A068C" w:rsidRDefault="00B46BC3" w:rsidP="009A068C">
            <w:pPr>
              <w:spacing w:line="360" w:lineRule="auto"/>
              <w:ind w:hanging="2"/>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נדחית. </w:t>
            </w:r>
          </w:p>
        </w:tc>
      </w:tr>
      <w:tr w:rsidR="00FE0E33" w14:paraId="284B98AA"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917C76"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56087D3"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63474BA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16.10</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2ECACB"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77</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3B26A843"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מבוקש כי הסעיף יימחק. תשומת לב עורך המכרז כי פוליסות הביטוח של נותן השירותים כוללות מידע רב, מסחרי וסודי, שאינו רלוונטי לפעילות נותן השירותים ע"פ תנאי המכרז ולכן מבוקש כי עורך המכרז יסתפק בנוסח אישור עריכת הביטוח ע"פ תקנות הפיקוח על הביטוח.</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11D600" w14:textId="77777777" w:rsidR="007E55E6" w:rsidRPr="009A068C" w:rsidRDefault="00B46BC3" w:rsidP="009A068C">
            <w:pPr>
              <w:spacing w:line="360" w:lineRule="auto"/>
              <w:ind w:hanging="2"/>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נדחית</w:t>
            </w:r>
            <w:r w:rsidRPr="009A068C">
              <w:rPr>
                <w:rFonts w:ascii="David" w:hAnsi="David"/>
                <w:color w:val="000000" w:themeColor="text1"/>
                <w:szCs w:val="24"/>
                <w:rtl/>
              </w:rPr>
              <w:t>.</w:t>
            </w:r>
          </w:p>
        </w:tc>
      </w:tr>
      <w:tr w:rsidR="00FE0E33" w14:paraId="40D28471"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72C835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1B80C7C"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0CC39D09"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16.15</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76C0749"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77</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16606204"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מבוקש כי בסיפא לסעיף יבואו המילים ", אולם איחור של עד 14 יום בהמצאת אישור עריכת הביטוח, ממועד דרישת משרד המשפטים בכתב, לא יהווה הפרה כאמור".</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A9CEA3B" w14:textId="77777777" w:rsidR="007E55E6" w:rsidRPr="009A068C" w:rsidRDefault="00B46BC3" w:rsidP="009A068C">
            <w:pPr>
              <w:spacing w:line="360" w:lineRule="auto"/>
              <w:ind w:hanging="2"/>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נדחית</w:t>
            </w:r>
            <w:r w:rsidRPr="009A068C">
              <w:rPr>
                <w:rFonts w:ascii="David" w:hAnsi="David"/>
                <w:color w:val="000000" w:themeColor="text1"/>
                <w:szCs w:val="24"/>
                <w:rtl/>
              </w:rPr>
              <w:t>.</w:t>
            </w:r>
          </w:p>
        </w:tc>
      </w:tr>
      <w:tr w:rsidR="00FE0E33" w14:paraId="4319DCD1"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72FC6EE"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EEF772C"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33BB9D3D"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19.2</w:t>
            </w:r>
          </w:p>
          <w:p w14:paraId="3F8C0739" w14:textId="77777777" w:rsidR="007E55E6" w:rsidRPr="009C5AA3" w:rsidRDefault="007E55E6" w:rsidP="007E55E6">
            <w:pPr>
              <w:spacing w:line="360" w:lineRule="auto"/>
              <w:ind w:hanging="2"/>
              <w:jc w:val="center"/>
              <w:rPr>
                <w:rFonts w:ascii="David" w:hAnsi="David"/>
                <w:color w:val="000000" w:themeColor="text1"/>
                <w:szCs w:val="24"/>
                <w:rtl/>
              </w:rPr>
            </w:pPr>
          </w:p>
          <w:p w14:paraId="79FDFC48"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22</w:t>
            </w:r>
          </w:p>
        </w:tc>
        <w:tc>
          <w:tcPr>
            <w:tcW w:w="1721" w:type="dxa"/>
            <w:tcBorders>
              <w:top w:val="single" w:sz="4" w:space="0" w:color="auto"/>
              <w:left w:val="single" w:sz="4" w:space="0" w:color="auto"/>
              <w:bottom w:val="single" w:sz="4" w:space="0" w:color="auto"/>
              <w:right w:val="single" w:sz="4" w:space="0" w:color="auto"/>
            </w:tcBorders>
            <w:shd w:val="clear" w:color="auto" w:fill="auto"/>
          </w:tcPr>
          <w:p w14:paraId="1FC4498C"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84</w:t>
            </w:r>
          </w:p>
          <w:p w14:paraId="48464F35" w14:textId="77777777" w:rsidR="007E55E6" w:rsidRPr="009C5AA3" w:rsidRDefault="007E55E6" w:rsidP="007E55E6">
            <w:pPr>
              <w:spacing w:line="360" w:lineRule="auto"/>
              <w:ind w:hanging="2"/>
              <w:jc w:val="center"/>
              <w:rPr>
                <w:rFonts w:ascii="David" w:hAnsi="David"/>
                <w:color w:val="000000" w:themeColor="text1"/>
                <w:szCs w:val="24"/>
                <w:rtl/>
              </w:rPr>
            </w:pPr>
          </w:p>
          <w:p w14:paraId="4C598BCE"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88</w:t>
            </w:r>
          </w:p>
        </w:tc>
        <w:tc>
          <w:tcPr>
            <w:tcW w:w="446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225538BA"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נבקש שיובהר, למען הסר ספק, כי אין באיסור ההסבה כדי למנוע שימוש במתמללים שאינם קשורים ביחסי עובד-מעביד עם הספק, והספק יוכל לספק השירותים באמצעות  מתמללים שונים עימם הוא התקשר במסגרת הסכם מתן שירותים מחייב כנותני שירותים מטעמו ("פרילנסרים"), זאת בעיקר לאור הפרקטיקה הנהוגה בתחום התרגום והתמלול לפיה מעדיפים מתורגמנים ומתמללים מקצועיים לספק שירותיהם כפרילנסרים למס' לקוחות. </w:t>
            </w:r>
          </w:p>
        </w:tc>
        <w:tc>
          <w:tcPr>
            <w:tcW w:w="4388" w:type="dxa"/>
            <w:tcBorders>
              <w:top w:val="single" w:sz="4" w:space="0" w:color="auto"/>
              <w:left w:val="single" w:sz="4" w:space="0" w:color="auto"/>
              <w:bottom w:val="single" w:sz="4" w:space="0" w:color="auto"/>
              <w:right w:val="single" w:sz="4" w:space="0" w:color="auto"/>
            </w:tcBorders>
            <w:shd w:val="clear" w:color="auto" w:fill="auto"/>
          </w:tcPr>
          <w:p w14:paraId="3A6DF7B6"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אין מניעה להשתמש בכוח אדם שאינו קשור ביחסי עובד-מעביד עם הספק לצורך אספקת השירותים.</w:t>
            </w:r>
          </w:p>
          <w:p w14:paraId="27C4C72D"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עם זאת יובהר שהאחריות הינה על הספק.</w:t>
            </w:r>
          </w:p>
        </w:tc>
      </w:tr>
      <w:tr w:rsidR="00FE0E33" w14:paraId="55B67EF3" w14:textId="77777777" w:rsidTr="00237A19">
        <w:tc>
          <w:tcPr>
            <w:tcW w:w="660" w:type="dxa"/>
            <w:tcBorders>
              <w:top w:val="single" w:sz="4" w:space="0" w:color="auto"/>
              <w:left w:val="single" w:sz="4" w:space="0" w:color="auto"/>
              <w:bottom w:val="single" w:sz="4" w:space="0" w:color="auto"/>
              <w:right w:val="single" w:sz="4" w:space="0" w:color="auto"/>
            </w:tcBorders>
          </w:tcPr>
          <w:p w14:paraId="5239251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755134DA"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658A4D"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20.13</w:t>
            </w:r>
          </w:p>
          <w:p w14:paraId="1D779699" w14:textId="77777777" w:rsidR="007E55E6" w:rsidRPr="009C5AA3" w:rsidRDefault="007E55E6" w:rsidP="007E55E6">
            <w:pPr>
              <w:spacing w:line="360" w:lineRule="auto"/>
              <w:ind w:hanging="2"/>
              <w:jc w:val="center"/>
              <w:rPr>
                <w:rFonts w:ascii="David" w:hAnsi="David"/>
                <w:color w:val="000000" w:themeColor="text1"/>
                <w:szCs w:val="24"/>
                <w:rtl/>
              </w:rPr>
            </w:pPr>
          </w:p>
          <w:p w14:paraId="0FD93145"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23</w:t>
            </w:r>
          </w:p>
        </w:tc>
        <w:tc>
          <w:tcPr>
            <w:tcW w:w="1721" w:type="dxa"/>
            <w:tcBorders>
              <w:top w:val="single" w:sz="4" w:space="0" w:color="auto"/>
              <w:left w:val="single" w:sz="4" w:space="0" w:color="auto"/>
              <w:bottom w:val="single" w:sz="4" w:space="0" w:color="auto"/>
              <w:right w:val="single" w:sz="4" w:space="0" w:color="auto"/>
            </w:tcBorders>
          </w:tcPr>
          <w:p w14:paraId="1A43D4B3"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84-85</w:t>
            </w:r>
          </w:p>
          <w:p w14:paraId="37438615" w14:textId="77777777" w:rsidR="007E55E6" w:rsidRPr="009C5AA3" w:rsidRDefault="007E55E6" w:rsidP="007E55E6">
            <w:pPr>
              <w:spacing w:line="360" w:lineRule="auto"/>
              <w:ind w:hanging="2"/>
              <w:jc w:val="center"/>
              <w:rPr>
                <w:rFonts w:ascii="David" w:hAnsi="David"/>
                <w:color w:val="000000" w:themeColor="text1"/>
                <w:szCs w:val="24"/>
                <w:rtl/>
              </w:rPr>
            </w:pPr>
          </w:p>
          <w:p w14:paraId="347BB02B"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88</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22219D"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נבקש שיובהר  כי הרשות  תהיה זכאית לקבלת הפיצויים רק במקרה שההפרה או האיחור נבעו מסיבות התלויות בספק בלבד והחל מההפרה השלישית מאותו סוג (דהיינו לאחר "גרייס" של שתי הפרות דומות קודמות). בכל מקרה נבקש כי תקרת כל הפיצויים המוסכמים בהם עשוי הספק לחוב מכוח הסכם זה לא תעלה על 15% מהתמורה החוזית השנתית המגיעה לספק מכוח הסכם זה.</w:t>
            </w:r>
          </w:p>
          <w:p w14:paraId="20703C29"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נבקש כי בכל מקרה לא יגבה המשרד כפל פיצוי בגין הפרה מסוימת.</w:t>
            </w:r>
          </w:p>
        </w:tc>
        <w:tc>
          <w:tcPr>
            <w:tcW w:w="4388" w:type="dxa"/>
            <w:tcBorders>
              <w:top w:val="single" w:sz="4" w:space="0" w:color="auto"/>
              <w:left w:val="single" w:sz="4" w:space="0" w:color="auto"/>
              <w:bottom w:val="single" w:sz="4" w:space="0" w:color="auto"/>
              <w:right w:val="single" w:sz="4" w:space="0" w:color="auto"/>
            </w:tcBorders>
          </w:tcPr>
          <w:p w14:paraId="0CC0A63F"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Ref181993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13</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491893F4" w14:textId="77777777" w:rsidTr="00237A19">
        <w:tc>
          <w:tcPr>
            <w:tcW w:w="660" w:type="dxa"/>
            <w:tcBorders>
              <w:top w:val="single" w:sz="4" w:space="0" w:color="auto"/>
              <w:left w:val="single" w:sz="4" w:space="0" w:color="auto"/>
              <w:bottom w:val="single" w:sz="4" w:space="0" w:color="auto"/>
              <w:right w:val="single" w:sz="4" w:space="0" w:color="auto"/>
            </w:tcBorders>
          </w:tcPr>
          <w:p w14:paraId="553115BB"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571B7E86"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D1C17B"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20.8.1</w:t>
            </w:r>
          </w:p>
          <w:p w14:paraId="0DF86D9E"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20.8.2</w:t>
            </w:r>
          </w:p>
          <w:p w14:paraId="0E920963"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20.9</w:t>
            </w:r>
          </w:p>
        </w:tc>
        <w:tc>
          <w:tcPr>
            <w:tcW w:w="1721" w:type="dxa"/>
            <w:tcBorders>
              <w:top w:val="single" w:sz="4" w:space="0" w:color="auto"/>
              <w:left w:val="single" w:sz="4" w:space="0" w:color="auto"/>
              <w:bottom w:val="single" w:sz="4" w:space="0" w:color="auto"/>
              <w:right w:val="single" w:sz="4" w:space="0" w:color="auto"/>
            </w:tcBorders>
          </w:tcPr>
          <w:p w14:paraId="137EDD48"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86</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FBBD1F"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ביטול הסכם לאלתר הינו סעד קיצוני אשר יש להשתמש בו במקרים חריגים בלבד. בהתאם נבקש שיובהר כי בכל המקרים המנויים בסעיפים אלו, לא ייעשה ביטול ההתקשרות אלא לאחר הודעה מוקדמת מראש ובכתב לספק ומתן הזדמנות סבירה לתיקון ההפרה.</w:t>
            </w:r>
          </w:p>
        </w:tc>
        <w:tc>
          <w:tcPr>
            <w:tcW w:w="4388" w:type="dxa"/>
            <w:tcBorders>
              <w:top w:val="single" w:sz="4" w:space="0" w:color="auto"/>
              <w:left w:val="single" w:sz="4" w:space="0" w:color="auto"/>
              <w:bottom w:val="single" w:sz="4" w:space="0" w:color="auto"/>
              <w:right w:val="single" w:sz="4" w:space="0" w:color="auto"/>
            </w:tcBorders>
          </w:tcPr>
          <w:p w14:paraId="4892F6F3"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Ref181993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13</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1F73AB44" w14:textId="77777777" w:rsidTr="00237A19">
        <w:tc>
          <w:tcPr>
            <w:tcW w:w="660" w:type="dxa"/>
            <w:tcBorders>
              <w:top w:val="single" w:sz="4" w:space="0" w:color="auto"/>
              <w:left w:val="single" w:sz="4" w:space="0" w:color="auto"/>
              <w:bottom w:val="single" w:sz="4" w:space="0" w:color="auto"/>
              <w:right w:val="single" w:sz="4" w:space="0" w:color="auto"/>
            </w:tcBorders>
          </w:tcPr>
          <w:p w14:paraId="4EF0E303"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0A41CF19"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 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B29FDE"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21.6-</w:t>
            </w:r>
          </w:p>
          <w:p w14:paraId="74ABBA72"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21.8</w:t>
            </w:r>
          </w:p>
        </w:tc>
        <w:tc>
          <w:tcPr>
            <w:tcW w:w="1721" w:type="dxa"/>
            <w:tcBorders>
              <w:top w:val="single" w:sz="4" w:space="0" w:color="auto"/>
              <w:left w:val="single" w:sz="4" w:space="0" w:color="auto"/>
              <w:bottom w:val="single" w:sz="4" w:space="0" w:color="auto"/>
              <w:right w:val="single" w:sz="4" w:space="0" w:color="auto"/>
            </w:tcBorders>
          </w:tcPr>
          <w:p w14:paraId="7B1CAD75"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87</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376010"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 xml:space="preserve">נבקש שיובהר כי חילוט הערבות ייעשה, אם בכלל, בכפוף להודעה של לפחות 5 ימים מראש ובכתב לספק. </w:t>
            </w:r>
          </w:p>
        </w:tc>
        <w:tc>
          <w:tcPr>
            <w:tcW w:w="4388" w:type="dxa"/>
            <w:tcBorders>
              <w:top w:val="single" w:sz="4" w:space="0" w:color="auto"/>
              <w:left w:val="single" w:sz="4" w:space="0" w:color="auto"/>
              <w:bottom w:val="single" w:sz="4" w:space="0" w:color="auto"/>
              <w:right w:val="single" w:sz="4" w:space="0" w:color="auto"/>
            </w:tcBorders>
          </w:tcPr>
          <w:p w14:paraId="656CF158"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Ref181993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13</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342CD565" w14:textId="77777777" w:rsidTr="00237A19">
        <w:tc>
          <w:tcPr>
            <w:tcW w:w="660" w:type="dxa"/>
            <w:tcBorders>
              <w:top w:val="single" w:sz="4" w:space="0" w:color="auto"/>
              <w:left w:val="single" w:sz="4" w:space="0" w:color="auto"/>
              <w:bottom w:val="single" w:sz="4" w:space="0" w:color="auto"/>
              <w:right w:val="single" w:sz="4" w:space="0" w:color="auto"/>
            </w:tcBorders>
          </w:tcPr>
          <w:p w14:paraId="337E1191"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0674B48E"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ג'2 – התחייבות לניגוד עניינים, סע' 3</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3F6D00"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3</w:t>
            </w:r>
          </w:p>
        </w:tc>
        <w:tc>
          <w:tcPr>
            <w:tcW w:w="1721" w:type="dxa"/>
            <w:tcBorders>
              <w:top w:val="single" w:sz="4" w:space="0" w:color="auto"/>
              <w:left w:val="single" w:sz="4" w:space="0" w:color="auto"/>
              <w:bottom w:val="single" w:sz="4" w:space="0" w:color="auto"/>
              <w:right w:val="single" w:sz="4" w:space="0" w:color="auto"/>
            </w:tcBorders>
          </w:tcPr>
          <w:p w14:paraId="0A45626F"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96</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DDF01A"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נבקש הבהרה למחוק את הסעיף. הסעיף מנוסח באופן גורף ורחב מדי ועשוי, הלכה למעשה, למנוע מהספק לספק שירותים כלשהם ולא רק את השירותים מהסוג הדרוש במכרז, לכל גורם אחר שהוא וללא הגבלת זמן.</w:t>
            </w:r>
          </w:p>
        </w:tc>
        <w:tc>
          <w:tcPr>
            <w:tcW w:w="4388" w:type="dxa"/>
            <w:tcBorders>
              <w:top w:val="single" w:sz="4" w:space="0" w:color="auto"/>
              <w:left w:val="single" w:sz="4" w:space="0" w:color="auto"/>
              <w:bottom w:val="single" w:sz="4" w:space="0" w:color="auto"/>
              <w:right w:val="single" w:sz="4" w:space="0" w:color="auto"/>
            </w:tcBorders>
          </w:tcPr>
          <w:p w14:paraId="3750DCA1"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ככל שיבקש הספק לספק שירותים לגופים לגביהם יש חשש כלשהו לניגוד עניינים עליו מוטלת החובה לדווח על כך למשרד ולקבל את אישורו.</w:t>
            </w:r>
          </w:p>
        </w:tc>
      </w:tr>
      <w:tr w:rsidR="00FE0E33" w14:paraId="56DC55AD"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703536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A3ED8A"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ג'4 להסכם אישור עריכת ביטוחים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4CDC8D6A"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כיסויים- צד ג'</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42A03E2"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91</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1AE3CFEB"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מבוקש כי קוד 309 יימחק.</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3192BF1" w14:textId="77777777" w:rsidR="007E55E6" w:rsidRDefault="00B46BC3" w:rsidP="007E55E6">
            <w:pPr>
              <w:spacing w:line="360" w:lineRule="auto"/>
              <w:jc w:val="both"/>
              <w:rPr>
                <w:rFonts w:ascii="David" w:hAnsi="David"/>
                <w:color w:val="000000" w:themeColor="text1"/>
                <w:szCs w:val="24"/>
                <w:rtl/>
              </w:rPr>
            </w:pPr>
            <w:r w:rsidRPr="009C5AA3">
              <w:rPr>
                <w:rFonts w:ascii="David" w:hAnsi="David"/>
                <w:noProof/>
                <w:color w:val="000000" w:themeColor="text1"/>
                <w:szCs w:val="24"/>
                <w:rtl/>
                <w:lang w:eastAsia="en-US"/>
              </w:rPr>
              <w:drawing>
                <wp:inline distT="0" distB="0" distL="0" distR="0">
                  <wp:extent cx="536023" cy="543148"/>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531179" name="אין כניסה.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48784" cy="556078"/>
                          </a:xfrm>
                          <a:prstGeom prst="rect">
                            <a:avLst/>
                          </a:prstGeom>
                        </pic:spPr>
                      </pic:pic>
                    </a:graphicData>
                  </a:graphic>
                </wp:inline>
              </w:drawing>
            </w:r>
          </w:p>
          <w:p w14:paraId="30AC238B" w14:textId="0CA0BE2C" w:rsidR="009C5AA3" w:rsidRPr="009C5AA3" w:rsidRDefault="00B46BC3" w:rsidP="007E55E6">
            <w:pPr>
              <w:spacing w:line="360" w:lineRule="auto"/>
              <w:jc w:val="both"/>
              <w:rPr>
                <w:rFonts w:ascii="David" w:hAnsi="David"/>
                <w:color w:val="000000" w:themeColor="text1"/>
                <w:szCs w:val="24"/>
                <w:rtl/>
              </w:rPr>
            </w:pPr>
            <w:r>
              <w:rPr>
                <w:rFonts w:ascii="David" w:hAnsi="David" w:hint="cs"/>
                <w:color w:val="000000" w:themeColor="text1"/>
                <w:szCs w:val="24"/>
                <w:rtl/>
              </w:rPr>
              <w:t>ראו הערה בתחילת הקובץ.</w:t>
            </w:r>
          </w:p>
        </w:tc>
      </w:tr>
      <w:tr w:rsidR="00FE0E33" w14:paraId="45B658B6"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DCFA0F1"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15E284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ג'4 להסכם אישור עריכת ביטוחים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143AEBE8"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כיסויים- חבות מעבידים</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378CFCA"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91</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3CC859AD"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מבוקש כי קוד 318 יימחק.</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8AD3F22" w14:textId="77777777" w:rsidR="007E55E6" w:rsidRDefault="00B46BC3" w:rsidP="007E55E6">
            <w:pPr>
              <w:spacing w:line="360" w:lineRule="auto"/>
              <w:jc w:val="both"/>
              <w:rPr>
                <w:rFonts w:ascii="David" w:hAnsi="David"/>
                <w:color w:val="000000" w:themeColor="text1"/>
                <w:szCs w:val="24"/>
                <w:rtl/>
              </w:rPr>
            </w:pPr>
            <w:r w:rsidRPr="009C5AA3">
              <w:rPr>
                <w:rFonts w:ascii="David" w:hAnsi="David"/>
                <w:noProof/>
                <w:color w:val="000000" w:themeColor="text1"/>
                <w:szCs w:val="24"/>
                <w:rtl/>
                <w:lang w:eastAsia="en-US"/>
              </w:rPr>
              <w:drawing>
                <wp:inline distT="0" distB="0" distL="0" distR="0">
                  <wp:extent cx="536023" cy="543148"/>
                  <wp:effectExtent l="0" t="0" r="0"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72092" name="אין כניסה.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48784" cy="556078"/>
                          </a:xfrm>
                          <a:prstGeom prst="rect">
                            <a:avLst/>
                          </a:prstGeom>
                        </pic:spPr>
                      </pic:pic>
                    </a:graphicData>
                  </a:graphic>
                </wp:inline>
              </w:drawing>
            </w:r>
          </w:p>
          <w:p w14:paraId="6D252982" w14:textId="495BA935" w:rsidR="009C5AA3" w:rsidRPr="009C5AA3" w:rsidRDefault="00B46BC3" w:rsidP="007E55E6">
            <w:pPr>
              <w:spacing w:line="360" w:lineRule="auto"/>
              <w:jc w:val="both"/>
              <w:rPr>
                <w:rFonts w:ascii="David" w:hAnsi="David"/>
                <w:color w:val="000000" w:themeColor="text1"/>
                <w:szCs w:val="24"/>
                <w:rtl/>
              </w:rPr>
            </w:pPr>
            <w:r>
              <w:rPr>
                <w:rFonts w:ascii="David" w:hAnsi="David" w:hint="cs"/>
                <w:color w:val="000000" w:themeColor="text1"/>
                <w:szCs w:val="24"/>
                <w:rtl/>
              </w:rPr>
              <w:t>ראו הערה בתחילת הקובץ.</w:t>
            </w:r>
          </w:p>
        </w:tc>
      </w:tr>
      <w:tr w:rsidR="00FE0E33" w14:paraId="7A2DDE2E"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F761AF3"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0F4DE80"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ג'4 להסכם אישור עריכת ביטוחים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7D08C903"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כיסויים- אחריות מקצועית</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146350"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91</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0A32CB35"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 מבוקש כי קוד 309 יימחק.</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6E4F86" w14:textId="77777777" w:rsidR="007E55E6" w:rsidRDefault="00B46BC3" w:rsidP="007E55E6">
            <w:pPr>
              <w:spacing w:line="360" w:lineRule="auto"/>
              <w:jc w:val="both"/>
              <w:rPr>
                <w:rFonts w:ascii="David" w:hAnsi="David"/>
                <w:color w:val="000000" w:themeColor="text1"/>
                <w:szCs w:val="24"/>
                <w:rtl/>
              </w:rPr>
            </w:pPr>
            <w:r w:rsidRPr="009C5AA3">
              <w:rPr>
                <w:rFonts w:ascii="David" w:hAnsi="David"/>
                <w:noProof/>
                <w:color w:val="000000" w:themeColor="text1"/>
                <w:szCs w:val="24"/>
                <w:rtl/>
                <w:lang w:eastAsia="en-US"/>
              </w:rPr>
              <w:drawing>
                <wp:inline distT="0" distB="0" distL="0" distR="0">
                  <wp:extent cx="536023" cy="543148"/>
                  <wp:effectExtent l="0" t="0" r="0"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239737" name="אין כניסה.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48784" cy="556078"/>
                          </a:xfrm>
                          <a:prstGeom prst="rect">
                            <a:avLst/>
                          </a:prstGeom>
                        </pic:spPr>
                      </pic:pic>
                    </a:graphicData>
                  </a:graphic>
                </wp:inline>
              </w:drawing>
            </w:r>
          </w:p>
          <w:p w14:paraId="59AA6D3F" w14:textId="76EDC688" w:rsidR="009C5AA3" w:rsidRPr="009C5AA3" w:rsidRDefault="00B46BC3" w:rsidP="007E55E6">
            <w:pPr>
              <w:spacing w:line="360" w:lineRule="auto"/>
              <w:jc w:val="both"/>
              <w:rPr>
                <w:rFonts w:ascii="David" w:hAnsi="David"/>
                <w:color w:val="000000" w:themeColor="text1"/>
                <w:szCs w:val="24"/>
                <w:rtl/>
              </w:rPr>
            </w:pPr>
            <w:r>
              <w:rPr>
                <w:rFonts w:ascii="David" w:hAnsi="David" w:hint="cs"/>
                <w:color w:val="000000" w:themeColor="text1"/>
                <w:szCs w:val="24"/>
                <w:rtl/>
              </w:rPr>
              <w:t>ראו הערה בתחילת הקובץ.</w:t>
            </w:r>
          </w:p>
        </w:tc>
      </w:tr>
      <w:tr w:rsidR="00FE0E33" w14:paraId="7D72455A"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CB171D0"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E68100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ג'4 להסכם אישור עריכת ביטוחים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093ACF3B"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כיסויים- רכוש</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02CCE3F"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91</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41F10920"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מבוקש כי קוד 318 יימחק. תשומת לב עורך המכרז כי מדובר ברכוש שבבעלות נותן השירותים ולכן הדרישה כי מבקש האישור (עורך המכרז) יהיה מבוטח נוסף בפוליסה אינה סבירה.</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BA8BD78" w14:textId="77777777" w:rsidR="007E55E6" w:rsidRDefault="00B46BC3" w:rsidP="007E55E6">
            <w:pPr>
              <w:pStyle w:val="a3"/>
              <w:spacing w:line="360" w:lineRule="auto"/>
              <w:ind w:left="241"/>
              <w:rPr>
                <w:rFonts w:ascii="David" w:hAnsi="David"/>
                <w:color w:val="000000" w:themeColor="text1"/>
                <w:szCs w:val="24"/>
                <w:rtl/>
              </w:rPr>
            </w:pPr>
            <w:r w:rsidRPr="009C5AA3">
              <w:rPr>
                <w:rFonts w:ascii="David" w:hAnsi="David"/>
                <w:noProof/>
                <w:color w:val="000000" w:themeColor="text1"/>
                <w:szCs w:val="24"/>
                <w:rtl/>
                <w:lang w:eastAsia="en-US"/>
              </w:rPr>
              <w:drawing>
                <wp:inline distT="0" distB="0" distL="0" distR="0">
                  <wp:extent cx="536023" cy="543148"/>
                  <wp:effectExtent l="0" t="0" r="0" b="952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460457" name="אין כניסה.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48784" cy="556078"/>
                          </a:xfrm>
                          <a:prstGeom prst="rect">
                            <a:avLst/>
                          </a:prstGeom>
                        </pic:spPr>
                      </pic:pic>
                    </a:graphicData>
                  </a:graphic>
                </wp:inline>
              </w:drawing>
            </w:r>
          </w:p>
          <w:p w14:paraId="56F7D9FB" w14:textId="53798A6C" w:rsidR="009C5AA3" w:rsidRPr="009C5AA3" w:rsidRDefault="00B46BC3" w:rsidP="007E55E6">
            <w:pPr>
              <w:pStyle w:val="a3"/>
              <w:spacing w:line="360" w:lineRule="auto"/>
              <w:ind w:left="241"/>
              <w:rPr>
                <w:rFonts w:ascii="David" w:hAnsi="David"/>
                <w:color w:val="000000" w:themeColor="text1"/>
                <w:szCs w:val="24"/>
                <w:rtl/>
              </w:rPr>
            </w:pPr>
            <w:r>
              <w:rPr>
                <w:rFonts w:ascii="David" w:hAnsi="David" w:hint="cs"/>
                <w:color w:val="000000" w:themeColor="text1"/>
                <w:szCs w:val="24"/>
                <w:rtl/>
              </w:rPr>
              <w:t>ראו הערה בתחילת הקובץ.</w:t>
            </w:r>
          </w:p>
        </w:tc>
      </w:tr>
      <w:tr w:rsidR="00FE0E33" w14:paraId="12B968BA"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3DB7F5D"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6B1DB6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ג'4 להסכם אישור עריכת ביטוחים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603A658A"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שדה "ביטול/שינוי הפוליסה"</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B5653A6"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92</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79D3CC16"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מבוקש כי תקופת ההודעה תעמוד על 30 יום (במקום 60 יום).</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E63F387" w14:textId="77777777" w:rsidR="007E55E6" w:rsidRDefault="00B46BC3" w:rsidP="007E55E6">
            <w:pPr>
              <w:pStyle w:val="a3"/>
              <w:spacing w:line="360" w:lineRule="auto"/>
              <w:ind w:left="241"/>
              <w:jc w:val="both"/>
              <w:rPr>
                <w:rFonts w:ascii="David" w:hAnsi="David"/>
                <w:color w:val="000000" w:themeColor="text1"/>
                <w:szCs w:val="24"/>
                <w:rtl/>
              </w:rPr>
            </w:pPr>
            <w:r w:rsidRPr="009C5AA3">
              <w:rPr>
                <w:rFonts w:ascii="David" w:hAnsi="David"/>
                <w:noProof/>
                <w:color w:val="000000" w:themeColor="text1"/>
                <w:szCs w:val="24"/>
                <w:rtl/>
                <w:lang w:eastAsia="en-US"/>
              </w:rPr>
              <w:drawing>
                <wp:inline distT="0" distB="0" distL="0" distR="0">
                  <wp:extent cx="536023" cy="543148"/>
                  <wp:effectExtent l="0" t="0" r="0" b="952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150845" name="אין כניסה.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48784" cy="556078"/>
                          </a:xfrm>
                          <a:prstGeom prst="rect">
                            <a:avLst/>
                          </a:prstGeom>
                        </pic:spPr>
                      </pic:pic>
                    </a:graphicData>
                  </a:graphic>
                </wp:inline>
              </w:drawing>
            </w:r>
          </w:p>
          <w:p w14:paraId="4D495E74" w14:textId="5B828C49" w:rsidR="009C5AA3" w:rsidRPr="009C5AA3" w:rsidRDefault="00B46BC3" w:rsidP="007E55E6">
            <w:pPr>
              <w:pStyle w:val="a3"/>
              <w:spacing w:line="360" w:lineRule="auto"/>
              <w:ind w:left="241"/>
              <w:jc w:val="both"/>
              <w:rPr>
                <w:rFonts w:ascii="David" w:hAnsi="David"/>
                <w:color w:val="000000" w:themeColor="text1"/>
                <w:szCs w:val="24"/>
                <w:rtl/>
              </w:rPr>
            </w:pPr>
            <w:r>
              <w:rPr>
                <w:rFonts w:ascii="David" w:hAnsi="David" w:hint="cs"/>
                <w:color w:val="000000" w:themeColor="text1"/>
                <w:szCs w:val="24"/>
                <w:rtl/>
              </w:rPr>
              <w:t>ראו הערה בתחילת הקובץ.</w:t>
            </w:r>
          </w:p>
        </w:tc>
      </w:tr>
      <w:tr w:rsidR="00FE0E33" w14:paraId="6D9F37FD" w14:textId="77777777" w:rsidTr="00237A19">
        <w:tc>
          <w:tcPr>
            <w:tcW w:w="660" w:type="dxa"/>
            <w:tcBorders>
              <w:top w:val="single" w:sz="4" w:space="0" w:color="auto"/>
              <w:left w:val="single" w:sz="4" w:space="0" w:color="auto"/>
              <w:bottom w:val="single" w:sz="4" w:space="0" w:color="auto"/>
              <w:right w:val="single" w:sz="4" w:space="0" w:color="auto"/>
            </w:tcBorders>
          </w:tcPr>
          <w:p w14:paraId="6DF36037"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2CBF041C"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70D6FD4"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1.7</w:t>
            </w:r>
          </w:p>
        </w:tc>
        <w:tc>
          <w:tcPr>
            <w:tcW w:w="1721" w:type="dxa"/>
            <w:tcBorders>
              <w:top w:val="single" w:sz="4" w:space="0" w:color="auto"/>
              <w:left w:val="single" w:sz="4" w:space="0" w:color="auto"/>
              <w:bottom w:val="single" w:sz="4" w:space="0" w:color="auto"/>
              <w:right w:val="single" w:sz="4" w:space="0" w:color="auto"/>
            </w:tcBorders>
            <w:vAlign w:val="center"/>
          </w:tcPr>
          <w:p w14:paraId="1987E0B3"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3</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C3EDD9" w14:textId="77777777" w:rsidR="007E55E6" w:rsidRPr="009C5AA3" w:rsidRDefault="00B46BC3" w:rsidP="007E55E6">
            <w:pPr>
              <w:spacing w:line="360" w:lineRule="auto"/>
              <w:ind w:hanging="2"/>
              <w:rPr>
                <w:rFonts w:ascii="David" w:hAnsi="David"/>
                <w:color w:val="000000" w:themeColor="text1"/>
                <w:szCs w:val="24"/>
              </w:rPr>
            </w:pPr>
            <w:r w:rsidRPr="009C5AA3">
              <w:rPr>
                <w:rFonts w:ascii="David" w:hAnsi="David"/>
                <w:color w:val="000000" w:themeColor="text1"/>
                <w:szCs w:val="24"/>
                <w:rtl/>
              </w:rPr>
              <w:t xml:space="preserve">אלו הכשרות יידרש הספק לבצע לעובדיו? מה היקפן? האם ישולם לספק בגין הכשרות אלו? </w:t>
            </w:r>
          </w:p>
          <w:p w14:paraId="538867DC"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 xml:space="preserve">אלו אמצעי בקרה וביקורת יידרש הספק להפעיל? האם נדרשת בקרת איכות? באיזה היקף? האם ישולם בגין בקרת האיכות? </w:t>
            </w:r>
          </w:p>
        </w:tc>
        <w:tc>
          <w:tcPr>
            <w:tcW w:w="4388" w:type="dxa"/>
            <w:tcBorders>
              <w:top w:val="single" w:sz="4" w:space="0" w:color="auto"/>
              <w:left w:val="single" w:sz="4" w:space="0" w:color="auto"/>
              <w:bottom w:val="single" w:sz="4" w:space="0" w:color="auto"/>
              <w:right w:val="single" w:sz="4" w:space="0" w:color="auto"/>
            </w:tcBorders>
          </w:tcPr>
          <w:p w14:paraId="33054E72"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ראה התייחסות בסעיפים 1.3 – 1.5 לפרק 2.</w:t>
            </w:r>
          </w:p>
        </w:tc>
      </w:tr>
      <w:tr w:rsidR="00FE0E33" w14:paraId="33A3DC2D" w14:textId="77777777" w:rsidTr="00237A19">
        <w:tc>
          <w:tcPr>
            <w:tcW w:w="660" w:type="dxa"/>
            <w:tcBorders>
              <w:top w:val="single" w:sz="4" w:space="0" w:color="auto"/>
              <w:left w:val="single" w:sz="4" w:space="0" w:color="auto"/>
              <w:bottom w:val="single" w:sz="4" w:space="0" w:color="auto"/>
              <w:right w:val="single" w:sz="4" w:space="0" w:color="auto"/>
            </w:tcBorders>
          </w:tcPr>
          <w:p w14:paraId="1033D72E" w14:textId="77777777" w:rsidR="007E55E6" w:rsidRPr="009C5AA3" w:rsidRDefault="007E55E6" w:rsidP="007E55E6">
            <w:pPr>
              <w:pStyle w:val="a3"/>
              <w:numPr>
                <w:ilvl w:val="0"/>
                <w:numId w:val="1"/>
              </w:numPr>
              <w:spacing w:line="360" w:lineRule="auto"/>
              <w:rPr>
                <w:rFonts w:ascii="David" w:hAnsi="David"/>
                <w:color w:val="000000" w:themeColor="text1"/>
                <w:szCs w:val="24"/>
              </w:rPr>
            </w:pPr>
            <w:bookmarkStart w:id="6" w:name="_Ref46830147"/>
          </w:p>
        </w:tc>
        <w:bookmarkEnd w:id="6"/>
        <w:tc>
          <w:tcPr>
            <w:tcW w:w="1192" w:type="dxa"/>
            <w:tcBorders>
              <w:top w:val="single" w:sz="4" w:space="0" w:color="auto"/>
              <w:left w:val="single" w:sz="4" w:space="0" w:color="auto"/>
              <w:bottom w:val="single" w:sz="4" w:space="0" w:color="auto"/>
              <w:right w:val="single" w:sz="4" w:space="0" w:color="auto"/>
            </w:tcBorders>
            <w:vAlign w:val="center"/>
          </w:tcPr>
          <w:p w14:paraId="2FD2B356"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136C9DA"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Pr>
              <w:t>3.9.1</w:t>
            </w:r>
          </w:p>
        </w:tc>
        <w:tc>
          <w:tcPr>
            <w:tcW w:w="1721" w:type="dxa"/>
            <w:tcBorders>
              <w:top w:val="single" w:sz="4" w:space="0" w:color="auto"/>
              <w:left w:val="single" w:sz="4" w:space="0" w:color="auto"/>
              <w:bottom w:val="single" w:sz="4" w:space="0" w:color="auto"/>
              <w:right w:val="single" w:sz="4" w:space="0" w:color="auto"/>
            </w:tcBorders>
            <w:vAlign w:val="center"/>
          </w:tcPr>
          <w:p w14:paraId="6DEA8157"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Pr>
              <w:t>24</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70DBF1" w14:textId="77777777" w:rsidR="007E55E6" w:rsidRPr="009C5AA3" w:rsidRDefault="00B46BC3" w:rsidP="007E55E6">
            <w:pPr>
              <w:keepNext/>
              <w:keepLines/>
              <w:spacing w:line="360" w:lineRule="auto"/>
              <w:rPr>
                <w:rFonts w:ascii="David" w:hAnsi="David" w:hint="cs"/>
                <w:color w:val="000000" w:themeColor="text1"/>
                <w:szCs w:val="24"/>
              </w:rPr>
            </w:pPr>
            <w:r w:rsidRPr="009C5AA3">
              <w:rPr>
                <w:rFonts w:ascii="David" w:hAnsi="David"/>
                <w:color w:val="000000" w:themeColor="text1"/>
                <w:szCs w:val="24"/>
                <w:rtl/>
              </w:rPr>
              <w:t>בתרגום עוקב- מהו היקף שעות הפעילות בלילה, לאחר השעה 20:00?</w:t>
            </w:r>
          </w:p>
          <w:p w14:paraId="7CB297C5"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מה חלוקת השעות בין יום ללילה מ- 20:00?</w:t>
            </w:r>
          </w:p>
        </w:tc>
        <w:tc>
          <w:tcPr>
            <w:tcW w:w="4388" w:type="dxa"/>
            <w:tcBorders>
              <w:top w:val="single" w:sz="4" w:space="0" w:color="auto"/>
              <w:left w:val="single" w:sz="4" w:space="0" w:color="auto"/>
              <w:bottom w:val="single" w:sz="4" w:space="0" w:color="auto"/>
              <w:right w:val="single" w:sz="4" w:space="0" w:color="auto"/>
            </w:tcBorders>
          </w:tcPr>
          <w:p w14:paraId="4BFF2A07" w14:textId="77777777" w:rsidR="007E55E6" w:rsidRDefault="00B46BC3" w:rsidP="007E55E6">
            <w:pPr>
              <w:spacing w:line="360" w:lineRule="auto"/>
              <w:ind w:hanging="2"/>
              <w:rPr>
                <w:rFonts w:ascii="David" w:hAnsi="David"/>
                <w:color w:val="000000" w:themeColor="text1"/>
                <w:szCs w:val="24"/>
                <w:rtl/>
              </w:rPr>
            </w:pPr>
            <w:r>
              <w:rPr>
                <w:rFonts w:ascii="David" w:hAnsi="David" w:hint="cs"/>
                <w:color w:val="000000" w:themeColor="text1"/>
                <w:szCs w:val="24"/>
                <w:rtl/>
              </w:rPr>
              <w:t>על פי המידע המצוי בידי המשרד, שיעור התרגומים המבוצעים לאחר השעה 20:00 עומד על כ-30% מסך כל התרגומים העוקבים המבוצעים. יובהר כי נתון זה ניתן לצורך היערכות המציעים וכי הוא אינו מחייב ויכול שישתנה מכל סיבה שהיא.</w:t>
            </w:r>
          </w:p>
          <w:p w14:paraId="6A755DFE" w14:textId="0225E24D" w:rsidR="00B46BC3" w:rsidRPr="009C5AA3" w:rsidRDefault="00B46BC3" w:rsidP="007E55E6">
            <w:pPr>
              <w:spacing w:line="360" w:lineRule="auto"/>
              <w:ind w:hanging="2"/>
              <w:rPr>
                <w:rFonts w:ascii="David" w:hAnsi="David"/>
                <w:color w:val="000000" w:themeColor="text1"/>
                <w:szCs w:val="24"/>
                <w:rtl/>
              </w:rPr>
            </w:pPr>
          </w:p>
        </w:tc>
      </w:tr>
      <w:tr w:rsidR="00FE0E33" w14:paraId="7BB20742" w14:textId="77777777" w:rsidTr="00237A19">
        <w:tc>
          <w:tcPr>
            <w:tcW w:w="660" w:type="dxa"/>
            <w:tcBorders>
              <w:top w:val="single" w:sz="4" w:space="0" w:color="auto"/>
              <w:left w:val="single" w:sz="4" w:space="0" w:color="auto"/>
              <w:bottom w:val="single" w:sz="4" w:space="0" w:color="auto"/>
              <w:right w:val="single" w:sz="4" w:space="0" w:color="auto"/>
            </w:tcBorders>
          </w:tcPr>
          <w:p w14:paraId="30426A56"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7EF643B9"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כללי</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8911248" w14:textId="77777777" w:rsidR="007E55E6" w:rsidRPr="009C5AA3" w:rsidRDefault="007E55E6" w:rsidP="007E55E6">
            <w:pPr>
              <w:spacing w:line="360" w:lineRule="auto"/>
              <w:ind w:hanging="2"/>
              <w:jc w:val="center"/>
              <w:rPr>
                <w:rFonts w:ascii="David" w:hAnsi="David"/>
                <w:color w:val="000000" w:themeColor="text1"/>
                <w:szCs w:val="24"/>
              </w:rPr>
            </w:pPr>
          </w:p>
        </w:tc>
        <w:tc>
          <w:tcPr>
            <w:tcW w:w="1721" w:type="dxa"/>
            <w:tcBorders>
              <w:top w:val="single" w:sz="4" w:space="0" w:color="auto"/>
              <w:left w:val="single" w:sz="4" w:space="0" w:color="auto"/>
              <w:bottom w:val="single" w:sz="4" w:space="0" w:color="auto"/>
              <w:right w:val="single" w:sz="4" w:space="0" w:color="auto"/>
            </w:tcBorders>
            <w:vAlign w:val="center"/>
          </w:tcPr>
          <w:p w14:paraId="00773A96" w14:textId="77777777" w:rsidR="007E55E6" w:rsidRPr="009C5AA3" w:rsidRDefault="007E55E6" w:rsidP="007E55E6">
            <w:pPr>
              <w:spacing w:line="360" w:lineRule="auto"/>
              <w:ind w:hanging="2"/>
              <w:jc w:val="center"/>
              <w:rPr>
                <w:rFonts w:ascii="David" w:hAnsi="David"/>
                <w:color w:val="000000" w:themeColor="text1"/>
                <w:szCs w:val="24"/>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0F4B94"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בתרגום עוקב- נבקש לדעת את היקף שעות הפעילות לפי שפות.</w:t>
            </w:r>
          </w:p>
        </w:tc>
        <w:tc>
          <w:tcPr>
            <w:tcW w:w="4388" w:type="dxa"/>
            <w:tcBorders>
              <w:top w:val="single" w:sz="4" w:space="0" w:color="auto"/>
              <w:left w:val="single" w:sz="4" w:space="0" w:color="auto"/>
              <w:bottom w:val="single" w:sz="4" w:space="0" w:color="auto"/>
              <w:right w:val="single" w:sz="4" w:space="0" w:color="auto"/>
            </w:tcBorders>
          </w:tcPr>
          <w:p w14:paraId="465EB7E4" w14:textId="77777777" w:rsidR="007E55E6" w:rsidRDefault="00B46BC3" w:rsidP="007E55E6">
            <w:pPr>
              <w:spacing w:line="360" w:lineRule="auto"/>
              <w:ind w:hanging="2"/>
              <w:rPr>
                <w:rFonts w:ascii="David" w:hAnsi="David"/>
                <w:color w:val="000000" w:themeColor="text1"/>
                <w:szCs w:val="24"/>
                <w:rtl/>
              </w:rPr>
            </w:pPr>
            <w:r>
              <w:rPr>
                <w:rFonts w:ascii="David" w:hAnsi="David" w:hint="cs"/>
                <w:color w:val="000000" w:themeColor="text1"/>
                <w:szCs w:val="24"/>
                <w:rtl/>
              </w:rPr>
              <w:t xml:space="preserve">ראו נספח א' למסמך זה והתייחסות לתקפות הנתונים בתשובה לשאלה </w:t>
            </w:r>
            <w:r>
              <w:rPr>
                <w:rFonts w:ascii="David" w:hAnsi="David"/>
                <w:color w:val="000000" w:themeColor="text1"/>
                <w:szCs w:val="24"/>
                <w:rtl/>
              </w:rPr>
              <w:fldChar w:fldCharType="begin"/>
            </w:r>
            <w:r>
              <w:rPr>
                <w:rFonts w:ascii="David" w:hAnsi="David"/>
                <w:color w:val="000000" w:themeColor="text1"/>
                <w:szCs w:val="24"/>
                <w:rtl/>
              </w:rPr>
              <w:instrText xml:space="preserve"> </w:instrText>
            </w:r>
            <w:r>
              <w:rPr>
                <w:rFonts w:ascii="David" w:hAnsi="David" w:hint="cs"/>
                <w:color w:val="000000" w:themeColor="text1"/>
                <w:szCs w:val="24"/>
              </w:rPr>
              <w:instrText>REF</w:instrText>
            </w:r>
            <w:r>
              <w:rPr>
                <w:rFonts w:ascii="David" w:hAnsi="David" w:hint="cs"/>
                <w:color w:val="000000" w:themeColor="text1"/>
                <w:szCs w:val="24"/>
                <w:rtl/>
              </w:rPr>
              <w:instrText xml:space="preserve"> _</w:instrText>
            </w:r>
            <w:r>
              <w:rPr>
                <w:rFonts w:ascii="David" w:hAnsi="David" w:hint="cs"/>
                <w:color w:val="000000" w:themeColor="text1"/>
                <w:szCs w:val="24"/>
              </w:rPr>
              <w:instrText>Ref46830060 \r \h</w:instrText>
            </w:r>
            <w:r>
              <w:rPr>
                <w:rFonts w:ascii="David" w:hAnsi="David"/>
                <w:color w:val="000000" w:themeColor="text1"/>
                <w:szCs w:val="24"/>
                <w:rtl/>
              </w:rPr>
              <w:instrText xml:space="preserve"> </w:instrText>
            </w:r>
            <w:r>
              <w:rPr>
                <w:rFonts w:ascii="David" w:hAnsi="David"/>
                <w:color w:val="000000" w:themeColor="text1"/>
                <w:szCs w:val="24"/>
                <w:rtl/>
              </w:rPr>
            </w:r>
            <w:r>
              <w:rPr>
                <w:rFonts w:ascii="David" w:hAnsi="David"/>
                <w:color w:val="000000" w:themeColor="text1"/>
                <w:szCs w:val="24"/>
                <w:rtl/>
              </w:rPr>
              <w:fldChar w:fldCharType="separate"/>
            </w:r>
            <w:r>
              <w:rPr>
                <w:rFonts w:ascii="David" w:hAnsi="David"/>
                <w:color w:val="000000" w:themeColor="text1"/>
                <w:szCs w:val="24"/>
                <w:cs/>
              </w:rPr>
              <w:t>‎</w:t>
            </w:r>
            <w:r>
              <w:rPr>
                <w:rFonts w:ascii="David" w:hAnsi="David"/>
                <w:color w:val="000000" w:themeColor="text1"/>
                <w:szCs w:val="24"/>
              </w:rPr>
              <w:t>7</w:t>
            </w:r>
            <w:r>
              <w:rPr>
                <w:rFonts w:ascii="David" w:hAnsi="David"/>
                <w:color w:val="000000" w:themeColor="text1"/>
                <w:szCs w:val="24"/>
                <w:rtl/>
              </w:rPr>
              <w:fldChar w:fldCharType="end"/>
            </w:r>
            <w:r>
              <w:rPr>
                <w:rFonts w:ascii="David" w:hAnsi="David" w:hint="cs"/>
                <w:color w:val="000000" w:themeColor="text1"/>
                <w:szCs w:val="24"/>
                <w:rtl/>
              </w:rPr>
              <w:t xml:space="preserve"> לעיל.</w:t>
            </w:r>
          </w:p>
          <w:p w14:paraId="3AC187C3" w14:textId="77777777" w:rsidR="00B46BC3" w:rsidRDefault="00B46BC3" w:rsidP="00B46BC3">
            <w:pPr>
              <w:spacing w:line="360" w:lineRule="auto"/>
              <w:ind w:hanging="2"/>
              <w:rPr>
                <w:rFonts w:ascii="David" w:hAnsi="David"/>
                <w:color w:val="000000" w:themeColor="text1"/>
                <w:szCs w:val="24"/>
                <w:rtl/>
              </w:rPr>
            </w:pPr>
            <w:r>
              <w:rPr>
                <w:rFonts w:ascii="David" w:hAnsi="David" w:hint="cs"/>
                <w:color w:val="000000" w:themeColor="text1"/>
                <w:szCs w:val="24"/>
                <w:rtl/>
              </w:rPr>
              <w:t>יובהר כי נתון זה ניתן לצורך היערכות המציעים וכי הוא אינו מחייב ויכול שישתנה מכל סיבה שהיא.</w:t>
            </w:r>
          </w:p>
          <w:p w14:paraId="5AD36AB8" w14:textId="5104F603" w:rsidR="00B46BC3" w:rsidRPr="009C5AA3" w:rsidRDefault="00B46BC3" w:rsidP="007E55E6">
            <w:pPr>
              <w:spacing w:line="360" w:lineRule="auto"/>
              <w:ind w:hanging="2"/>
              <w:rPr>
                <w:rFonts w:ascii="David" w:hAnsi="David"/>
                <w:color w:val="000000" w:themeColor="text1"/>
                <w:szCs w:val="24"/>
                <w:rtl/>
              </w:rPr>
            </w:pPr>
          </w:p>
        </w:tc>
      </w:tr>
      <w:tr w:rsidR="00FE0E33" w14:paraId="050E5483" w14:textId="77777777" w:rsidTr="00237A19">
        <w:tc>
          <w:tcPr>
            <w:tcW w:w="660" w:type="dxa"/>
            <w:tcBorders>
              <w:top w:val="single" w:sz="4" w:space="0" w:color="auto"/>
              <w:left w:val="single" w:sz="4" w:space="0" w:color="auto"/>
              <w:bottom w:val="single" w:sz="4" w:space="0" w:color="auto"/>
              <w:right w:val="single" w:sz="4" w:space="0" w:color="auto"/>
            </w:tcBorders>
          </w:tcPr>
          <w:p w14:paraId="77CD56D3" w14:textId="77777777" w:rsidR="007E55E6" w:rsidRPr="009C5AA3" w:rsidRDefault="007E55E6" w:rsidP="007E55E6">
            <w:pPr>
              <w:pStyle w:val="a3"/>
              <w:numPr>
                <w:ilvl w:val="0"/>
                <w:numId w:val="1"/>
              </w:numPr>
              <w:spacing w:line="360" w:lineRule="auto"/>
              <w:rPr>
                <w:rFonts w:ascii="David" w:hAnsi="David"/>
                <w:color w:val="000000" w:themeColor="text1"/>
                <w:szCs w:val="24"/>
              </w:rPr>
            </w:pPr>
            <w:bookmarkStart w:id="7" w:name="_Ref46926082"/>
          </w:p>
        </w:tc>
        <w:bookmarkEnd w:id="7"/>
        <w:tc>
          <w:tcPr>
            <w:tcW w:w="1192" w:type="dxa"/>
            <w:tcBorders>
              <w:top w:val="single" w:sz="4" w:space="0" w:color="auto"/>
              <w:left w:val="single" w:sz="4" w:space="0" w:color="auto"/>
              <w:bottom w:val="single" w:sz="4" w:space="0" w:color="auto"/>
              <w:right w:val="single" w:sz="4" w:space="0" w:color="auto"/>
            </w:tcBorders>
            <w:vAlign w:val="center"/>
          </w:tcPr>
          <w:p w14:paraId="1B88D39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B291F57" w14:textId="77777777" w:rsidR="007E55E6" w:rsidRPr="009C5AA3" w:rsidRDefault="00B46BC3" w:rsidP="007E55E6">
            <w:pPr>
              <w:spacing w:line="360" w:lineRule="auto"/>
              <w:ind w:hanging="2"/>
              <w:jc w:val="center"/>
              <w:rPr>
                <w:rFonts w:ascii="David" w:hAnsi="David"/>
                <w:color w:val="000000" w:themeColor="text1"/>
                <w:szCs w:val="24"/>
              </w:rPr>
            </w:pPr>
            <w:r w:rsidRPr="009C5AA3">
              <w:rPr>
                <w:rFonts w:ascii="David" w:hAnsi="David"/>
                <w:color w:val="000000" w:themeColor="text1"/>
                <w:szCs w:val="24"/>
                <w:rtl/>
              </w:rPr>
              <w:t>4.17.1</w:t>
            </w:r>
          </w:p>
        </w:tc>
        <w:tc>
          <w:tcPr>
            <w:tcW w:w="1721" w:type="dxa"/>
            <w:tcBorders>
              <w:top w:val="single" w:sz="4" w:space="0" w:color="auto"/>
              <w:left w:val="single" w:sz="4" w:space="0" w:color="auto"/>
              <w:bottom w:val="single" w:sz="4" w:space="0" w:color="auto"/>
              <w:right w:val="single" w:sz="4" w:space="0" w:color="auto"/>
            </w:tcBorders>
            <w:vAlign w:val="center"/>
          </w:tcPr>
          <w:p w14:paraId="23A43941" w14:textId="77777777" w:rsidR="007E55E6" w:rsidRPr="009C5AA3" w:rsidRDefault="00B46BC3" w:rsidP="007E55E6">
            <w:pPr>
              <w:spacing w:line="360" w:lineRule="auto"/>
              <w:ind w:hanging="2"/>
              <w:jc w:val="center"/>
              <w:rPr>
                <w:rFonts w:ascii="David" w:hAnsi="David"/>
                <w:color w:val="000000" w:themeColor="text1"/>
                <w:szCs w:val="24"/>
              </w:rPr>
            </w:pPr>
            <w:r w:rsidRPr="009C5AA3">
              <w:rPr>
                <w:rFonts w:ascii="David" w:hAnsi="David"/>
                <w:color w:val="000000" w:themeColor="text1"/>
                <w:szCs w:val="24"/>
                <w:rtl/>
              </w:rPr>
              <w:t>8-9</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3534C6" w14:textId="77777777" w:rsidR="007E55E6" w:rsidRPr="009C5AA3" w:rsidRDefault="00B46BC3" w:rsidP="007E55E6">
            <w:pPr>
              <w:keepNext/>
              <w:keepLines/>
              <w:spacing w:line="360" w:lineRule="auto"/>
              <w:rPr>
                <w:rFonts w:ascii="David" w:hAnsi="David"/>
                <w:color w:val="000000" w:themeColor="text1"/>
                <w:szCs w:val="24"/>
              </w:rPr>
            </w:pPr>
            <w:r w:rsidRPr="009C5AA3">
              <w:rPr>
                <w:rFonts w:ascii="David" w:hAnsi="David"/>
                <w:color w:val="000000" w:themeColor="text1"/>
                <w:szCs w:val="24"/>
                <w:rtl/>
              </w:rPr>
              <w:t>לא ברורה דרישה:</w:t>
            </w:r>
          </w:p>
          <w:p w14:paraId="0A3678AF"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b/>
                <w:bCs/>
                <w:color w:val="000000" w:themeColor="text1"/>
                <w:szCs w:val="24"/>
                <w:rtl/>
              </w:rPr>
              <w:t>פירוט הניסיון -</w:t>
            </w:r>
            <w:r w:rsidRPr="009C5AA3">
              <w:rPr>
                <w:rFonts w:ascii="David" w:hAnsi="David"/>
                <w:color w:val="000000" w:themeColor="text1"/>
                <w:szCs w:val="24"/>
                <w:rtl/>
              </w:rPr>
              <w:t xml:space="preserve"> האם יש להגיש בנוסף לפירוט הניסיון בסעיפים 7-9 שבחוברת ההצעה? מה היקף הפירוט? מה אמור לכלול הפירוט? כיצד ינוקד?</w:t>
            </w:r>
          </w:p>
          <w:p w14:paraId="66C082A6"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b/>
                <w:bCs/>
                <w:color w:val="000000" w:themeColor="text1"/>
                <w:szCs w:val="24"/>
                <w:rtl/>
              </w:rPr>
              <w:t xml:space="preserve">פירוט כח אדם - </w:t>
            </w:r>
            <w:r w:rsidRPr="009C5AA3">
              <w:rPr>
                <w:rFonts w:ascii="David" w:hAnsi="David"/>
                <w:color w:val="000000" w:themeColor="text1"/>
                <w:szCs w:val="24"/>
                <w:rtl/>
              </w:rPr>
              <w:t>מה היקף הפירוט? מה אמור לכלול הפירוט? כיצד ינוקד?</w:t>
            </w:r>
          </w:p>
        </w:tc>
        <w:tc>
          <w:tcPr>
            <w:tcW w:w="4388" w:type="dxa"/>
            <w:tcBorders>
              <w:top w:val="single" w:sz="4" w:space="0" w:color="auto"/>
              <w:left w:val="single" w:sz="4" w:space="0" w:color="auto"/>
              <w:bottom w:val="single" w:sz="4" w:space="0" w:color="auto"/>
              <w:right w:val="single" w:sz="4" w:space="0" w:color="auto"/>
            </w:tcBorders>
          </w:tcPr>
          <w:p w14:paraId="02611989"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יש לתת מענה לכל הנדרש בחוברת ההצעה כולה.</w:t>
            </w:r>
          </w:p>
          <w:p w14:paraId="621D6094" w14:textId="77777777" w:rsidR="007E55E6" w:rsidRPr="009C5AA3" w:rsidRDefault="00B46BC3" w:rsidP="007E55E6">
            <w:pPr>
              <w:spacing w:line="360" w:lineRule="auto"/>
              <w:ind w:hanging="2"/>
              <w:rPr>
                <w:rFonts w:ascii="David" w:hAnsi="David"/>
                <w:color w:val="000000" w:themeColor="text1"/>
                <w:szCs w:val="24"/>
              </w:rPr>
            </w:pPr>
            <w:r w:rsidRPr="009C5AA3">
              <w:rPr>
                <w:rFonts w:ascii="David" w:hAnsi="David"/>
                <w:color w:val="000000" w:themeColor="text1"/>
                <w:szCs w:val="24"/>
                <w:rtl/>
              </w:rPr>
              <w:t>הניקוד יינתן בהתאם לטבלה המופיעה בסעיף 8.2 לפרק 1.</w:t>
            </w:r>
          </w:p>
          <w:p w14:paraId="1C0EF65F" w14:textId="77777777" w:rsidR="007E55E6" w:rsidRPr="009C5AA3" w:rsidRDefault="00B46BC3" w:rsidP="007E55E6">
            <w:pPr>
              <w:spacing w:line="360" w:lineRule="auto"/>
              <w:ind w:hanging="2"/>
              <w:rPr>
                <w:rFonts w:ascii="David" w:hAnsi="David"/>
                <w:color w:val="000000" w:themeColor="text1"/>
                <w:szCs w:val="24"/>
                <w:rtl/>
              </w:rPr>
            </w:pPr>
            <w:r w:rsidRPr="009C5AA3">
              <w:rPr>
                <w:rFonts w:ascii="David" w:hAnsi="David"/>
                <w:color w:val="000000" w:themeColor="text1"/>
                <w:szCs w:val="24"/>
                <w:rtl/>
              </w:rPr>
              <w:t>אין צורך לפרט לגבי כוח האדם של המציע מעבר לנדרש בחוברת ההצעה.</w:t>
            </w:r>
          </w:p>
        </w:tc>
      </w:tr>
      <w:tr w:rsidR="00FE0E33" w14:paraId="374DBAAC" w14:textId="77777777" w:rsidTr="00237A19">
        <w:tc>
          <w:tcPr>
            <w:tcW w:w="660" w:type="dxa"/>
            <w:tcBorders>
              <w:top w:val="single" w:sz="4" w:space="0" w:color="auto"/>
              <w:left w:val="single" w:sz="4" w:space="0" w:color="auto"/>
              <w:bottom w:val="single" w:sz="4" w:space="0" w:color="auto"/>
              <w:right w:val="single" w:sz="4" w:space="0" w:color="auto"/>
            </w:tcBorders>
          </w:tcPr>
          <w:p w14:paraId="11CCC955"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78548E0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ED8AB2E"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4.17.6</w:t>
            </w:r>
          </w:p>
        </w:tc>
        <w:tc>
          <w:tcPr>
            <w:tcW w:w="1721" w:type="dxa"/>
            <w:tcBorders>
              <w:top w:val="single" w:sz="4" w:space="0" w:color="auto"/>
              <w:left w:val="single" w:sz="4" w:space="0" w:color="auto"/>
              <w:bottom w:val="single" w:sz="4" w:space="0" w:color="auto"/>
              <w:right w:val="single" w:sz="4" w:space="0" w:color="auto"/>
            </w:tcBorders>
            <w:vAlign w:val="center"/>
          </w:tcPr>
          <w:p w14:paraId="392BF66D"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990F5"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האם יש להגיש את הביטוח במעמד הגשת ההצעה?</w:t>
            </w:r>
          </w:p>
        </w:tc>
        <w:tc>
          <w:tcPr>
            <w:tcW w:w="4388" w:type="dxa"/>
            <w:tcBorders>
              <w:top w:val="single" w:sz="4" w:space="0" w:color="auto"/>
              <w:left w:val="single" w:sz="4" w:space="0" w:color="auto"/>
              <w:bottom w:val="single" w:sz="4" w:space="0" w:color="auto"/>
              <w:right w:val="single" w:sz="4" w:space="0" w:color="auto"/>
            </w:tcBorders>
          </w:tcPr>
          <w:p w14:paraId="2C5AED48"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לא. יש לחתום בראשי תיבות על כל דרישות הביטוח. לא תתקבל כל טענה לגבי דרישות הביטוח לאחר בחירת הזוכים במכרז.</w:t>
            </w:r>
          </w:p>
        </w:tc>
      </w:tr>
      <w:tr w:rsidR="00FE0E33" w14:paraId="203D6EB6" w14:textId="77777777" w:rsidTr="00237A19">
        <w:tc>
          <w:tcPr>
            <w:tcW w:w="660" w:type="dxa"/>
            <w:tcBorders>
              <w:top w:val="single" w:sz="4" w:space="0" w:color="auto"/>
              <w:left w:val="single" w:sz="4" w:space="0" w:color="auto"/>
              <w:bottom w:val="single" w:sz="4" w:space="0" w:color="auto"/>
              <w:right w:val="single" w:sz="4" w:space="0" w:color="auto"/>
            </w:tcBorders>
          </w:tcPr>
          <w:p w14:paraId="3BFF3851"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4920617A"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A486E4B"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4.18.2.5</w:t>
            </w:r>
          </w:p>
        </w:tc>
        <w:tc>
          <w:tcPr>
            <w:tcW w:w="1721" w:type="dxa"/>
            <w:tcBorders>
              <w:top w:val="single" w:sz="4" w:space="0" w:color="auto"/>
              <w:left w:val="single" w:sz="4" w:space="0" w:color="auto"/>
              <w:bottom w:val="single" w:sz="4" w:space="0" w:color="auto"/>
              <w:right w:val="single" w:sz="4" w:space="0" w:color="auto"/>
            </w:tcBorders>
            <w:vAlign w:val="center"/>
          </w:tcPr>
          <w:p w14:paraId="47BC1F71"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10</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0F16FB"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האם ידרש הספק להשתתף בעלות הסיווג עבור רמת סיווג גבוהה מרמה 5? אם כן – מה היא העלות? </w:t>
            </w:r>
          </w:p>
        </w:tc>
        <w:tc>
          <w:tcPr>
            <w:tcW w:w="4388" w:type="dxa"/>
            <w:tcBorders>
              <w:top w:val="single" w:sz="4" w:space="0" w:color="auto"/>
              <w:left w:val="single" w:sz="4" w:space="0" w:color="auto"/>
              <w:bottom w:val="single" w:sz="4" w:space="0" w:color="auto"/>
              <w:right w:val="single" w:sz="4" w:space="0" w:color="auto"/>
            </w:tcBorders>
          </w:tcPr>
          <w:p w14:paraId="38F1685C" w14:textId="2A246152"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 xml:space="preserve">המשרד יישא בכל עלויות קבלת הסיווג למעט עלויות שעות העבודה של עובדיו. </w:t>
            </w:r>
          </w:p>
        </w:tc>
      </w:tr>
      <w:tr w:rsidR="00FE0E33" w14:paraId="530590BC" w14:textId="77777777" w:rsidTr="00237A19">
        <w:tc>
          <w:tcPr>
            <w:tcW w:w="660" w:type="dxa"/>
            <w:tcBorders>
              <w:top w:val="single" w:sz="4" w:space="0" w:color="auto"/>
              <w:left w:val="single" w:sz="4" w:space="0" w:color="auto"/>
              <w:bottom w:val="single" w:sz="4" w:space="0" w:color="auto"/>
              <w:right w:val="single" w:sz="4" w:space="0" w:color="auto"/>
            </w:tcBorders>
          </w:tcPr>
          <w:p w14:paraId="6FCCF50F"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24E2427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71C1550"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9.5</w:t>
            </w:r>
          </w:p>
        </w:tc>
        <w:tc>
          <w:tcPr>
            <w:tcW w:w="1721" w:type="dxa"/>
            <w:tcBorders>
              <w:top w:val="single" w:sz="4" w:space="0" w:color="auto"/>
              <w:left w:val="single" w:sz="4" w:space="0" w:color="auto"/>
              <w:bottom w:val="single" w:sz="4" w:space="0" w:color="auto"/>
              <w:right w:val="single" w:sz="4" w:space="0" w:color="auto"/>
            </w:tcBorders>
            <w:vAlign w:val="center"/>
          </w:tcPr>
          <w:p w14:paraId="2B6A683E"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2DE59F"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האם נדרש המציע לצרף להצעתו את התחייבות כל אחד מהעובדים שאמורים לעבוד בפרוייקט, ואם כן של מי? </w:t>
            </w:r>
          </w:p>
        </w:tc>
        <w:tc>
          <w:tcPr>
            <w:tcW w:w="4388" w:type="dxa"/>
            <w:tcBorders>
              <w:top w:val="single" w:sz="4" w:space="0" w:color="auto"/>
              <w:left w:val="single" w:sz="4" w:space="0" w:color="auto"/>
              <w:bottom w:val="single" w:sz="4" w:space="0" w:color="auto"/>
              <w:right w:val="single" w:sz="4" w:space="0" w:color="auto"/>
            </w:tcBorders>
          </w:tcPr>
          <w:p w14:paraId="77CEC918"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רק הספקים הזוכים יידרשו לספק את ההתחייבות האמורה עבור כל עובד שיועסק בפרוייקט.</w:t>
            </w:r>
          </w:p>
        </w:tc>
      </w:tr>
      <w:tr w:rsidR="00FE0E33" w14:paraId="7D821E88" w14:textId="77777777" w:rsidTr="00237A19">
        <w:tc>
          <w:tcPr>
            <w:tcW w:w="660" w:type="dxa"/>
            <w:tcBorders>
              <w:top w:val="single" w:sz="4" w:space="0" w:color="auto"/>
              <w:left w:val="single" w:sz="4" w:space="0" w:color="auto"/>
              <w:bottom w:val="single" w:sz="4" w:space="0" w:color="auto"/>
              <w:right w:val="single" w:sz="4" w:space="0" w:color="auto"/>
            </w:tcBorders>
          </w:tcPr>
          <w:p w14:paraId="178E4F3F"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4982DA49"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BFCF76A"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5.3</w:t>
            </w:r>
          </w:p>
        </w:tc>
        <w:tc>
          <w:tcPr>
            <w:tcW w:w="1721" w:type="dxa"/>
            <w:tcBorders>
              <w:top w:val="single" w:sz="4" w:space="0" w:color="auto"/>
              <w:left w:val="single" w:sz="4" w:space="0" w:color="auto"/>
              <w:bottom w:val="single" w:sz="4" w:space="0" w:color="auto"/>
              <w:right w:val="single" w:sz="4" w:space="0" w:color="auto"/>
            </w:tcBorders>
            <w:vAlign w:val="center"/>
          </w:tcPr>
          <w:p w14:paraId="72AC6FA0"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11</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435053" w14:textId="77777777" w:rsidR="007E55E6" w:rsidRPr="009C5AA3" w:rsidRDefault="00B46BC3" w:rsidP="007E55E6">
            <w:pPr>
              <w:keepNext/>
              <w:keepLines/>
              <w:spacing w:line="360" w:lineRule="auto"/>
              <w:rPr>
                <w:rFonts w:ascii="David" w:hAnsi="David"/>
                <w:color w:val="000000" w:themeColor="text1"/>
                <w:szCs w:val="24"/>
              </w:rPr>
            </w:pPr>
            <w:r w:rsidRPr="009C5AA3">
              <w:rPr>
                <w:rFonts w:ascii="David" w:hAnsi="David"/>
                <w:color w:val="000000" w:themeColor="text1"/>
                <w:szCs w:val="24"/>
                <w:rtl/>
              </w:rPr>
              <w:t xml:space="preserve">האמור בסעיף מהווה פגיעה בשוויון בין המציעים שאין לקבלה, בעודה מעניקה יתרון מובנה למלכ"רים. </w:t>
            </w:r>
          </w:p>
          <w:p w14:paraId="1D6D5C17" w14:textId="77777777" w:rsidR="007E55E6" w:rsidRPr="009C5AA3" w:rsidRDefault="00B46BC3" w:rsidP="007E55E6">
            <w:pPr>
              <w:keepNext/>
              <w:keepLines/>
              <w:spacing w:line="360" w:lineRule="auto"/>
              <w:rPr>
                <w:rFonts w:ascii="David" w:hAnsi="David"/>
                <w:color w:val="000000" w:themeColor="text1"/>
                <w:szCs w:val="24"/>
              </w:rPr>
            </w:pPr>
            <w:r w:rsidRPr="009C5AA3">
              <w:rPr>
                <w:rFonts w:ascii="David" w:hAnsi="David"/>
                <w:color w:val="000000" w:themeColor="text1"/>
                <w:szCs w:val="24"/>
                <w:rtl/>
              </w:rPr>
              <w:t xml:space="preserve">בעניין הוראה דומה במכרז של משרד הבטחון פסק בית המשפט המחוזי בת"א בעת"מ 40524-06-17 איגוד נותני שירותי סיעוד בישראל נגד משרד הבטחון כי החלת כלל "העלות הסופית למזמין" בנסיבות אלו פוגעת בשוויון ויש לבטלה. </w:t>
            </w:r>
          </w:p>
          <w:p w14:paraId="0772B354" w14:textId="77777777" w:rsidR="007E55E6" w:rsidRPr="009C5AA3" w:rsidRDefault="00B46BC3" w:rsidP="007E55E6">
            <w:pPr>
              <w:keepNext/>
              <w:keepLines/>
              <w:spacing w:line="360" w:lineRule="auto"/>
              <w:rPr>
                <w:rFonts w:ascii="David" w:hAnsi="David"/>
                <w:color w:val="000000" w:themeColor="text1"/>
                <w:szCs w:val="24"/>
              </w:rPr>
            </w:pPr>
            <w:r w:rsidRPr="009C5AA3">
              <w:rPr>
                <w:rFonts w:ascii="David" w:hAnsi="David"/>
                <w:color w:val="000000" w:themeColor="text1"/>
                <w:szCs w:val="24"/>
                <w:rtl/>
              </w:rPr>
              <w:t xml:space="preserve">אין חולק, ולא יכול להיות חולק, כי אפילו אם יזכה מלכ"ר במכרז הרי שהצעתו תחוב במע"מ – על אף היותו מלכ"ר – מן הטעם שנשוא המכרז הוא פעילות עסקית לחלוטין, ובשכזה אף מלכ"רים חייבים במע"מ. וראו גם חוזר רשות המיסים מיום 11.1.2018 בעניין זה. </w:t>
            </w:r>
          </w:p>
          <w:p w14:paraId="5656503E"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מבוקש למחוק את הסעיף ולהורות כי השוואת מחירי ההצעות תבוצע כשאינה כוללת מע"מ. </w:t>
            </w:r>
          </w:p>
        </w:tc>
        <w:tc>
          <w:tcPr>
            <w:tcW w:w="4388" w:type="dxa"/>
            <w:tcBorders>
              <w:top w:val="single" w:sz="4" w:space="0" w:color="auto"/>
              <w:left w:val="single" w:sz="4" w:space="0" w:color="auto"/>
              <w:bottom w:val="single" w:sz="4" w:space="0" w:color="auto"/>
              <w:right w:val="single" w:sz="4" w:space="0" w:color="auto"/>
            </w:tcBorders>
          </w:tcPr>
          <w:p w14:paraId="4851333D" w14:textId="6FE5BF72"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 xml:space="preserve">תוקן, </w:t>
            </w:r>
            <w:r w:rsidR="0000387D" w:rsidRPr="009C5AA3">
              <w:rPr>
                <w:rFonts w:ascii="David" w:hAnsi="David" w:hint="eastAsia"/>
                <w:color w:val="000000" w:themeColor="text1"/>
                <w:szCs w:val="24"/>
                <w:rtl/>
              </w:rPr>
              <w:t>ראו</w:t>
            </w:r>
            <w:r w:rsidR="0000387D" w:rsidRPr="009C5AA3">
              <w:rPr>
                <w:rFonts w:ascii="David" w:hAnsi="David"/>
                <w:color w:val="000000" w:themeColor="text1"/>
                <w:szCs w:val="24"/>
                <w:rtl/>
              </w:rPr>
              <w:t xml:space="preserve"> תיקון למסמכי המכרז. </w:t>
            </w:r>
          </w:p>
          <w:p w14:paraId="6E278765"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 xml:space="preserve"> </w:t>
            </w:r>
          </w:p>
        </w:tc>
      </w:tr>
      <w:tr w:rsidR="00690C46" w14:paraId="720FEEE3" w14:textId="77777777" w:rsidTr="00237A19">
        <w:tc>
          <w:tcPr>
            <w:tcW w:w="660" w:type="dxa"/>
            <w:tcBorders>
              <w:top w:val="single" w:sz="4" w:space="0" w:color="auto"/>
              <w:left w:val="single" w:sz="4" w:space="0" w:color="auto"/>
              <w:bottom w:val="single" w:sz="4" w:space="0" w:color="auto"/>
              <w:right w:val="single" w:sz="4" w:space="0" w:color="auto"/>
            </w:tcBorders>
          </w:tcPr>
          <w:p w14:paraId="03DA3687" w14:textId="77777777" w:rsidR="00690C46" w:rsidRPr="009C5AA3" w:rsidRDefault="00690C46" w:rsidP="00690C46">
            <w:pPr>
              <w:pStyle w:val="a3"/>
              <w:numPr>
                <w:ilvl w:val="0"/>
                <w:numId w:val="1"/>
              </w:numPr>
              <w:spacing w:line="360" w:lineRule="auto"/>
              <w:rPr>
                <w:rFonts w:ascii="David" w:hAnsi="David"/>
                <w:color w:val="000000" w:themeColor="text1"/>
                <w:szCs w:val="24"/>
              </w:rPr>
            </w:pPr>
            <w:bookmarkStart w:id="8" w:name="_Ref46828071"/>
            <w:bookmarkStart w:id="9" w:name="_GoBack" w:colFirst="5" w:colLast="5"/>
          </w:p>
        </w:tc>
        <w:bookmarkEnd w:id="8"/>
        <w:tc>
          <w:tcPr>
            <w:tcW w:w="1192" w:type="dxa"/>
            <w:tcBorders>
              <w:top w:val="single" w:sz="4" w:space="0" w:color="auto"/>
              <w:left w:val="single" w:sz="4" w:space="0" w:color="auto"/>
              <w:bottom w:val="single" w:sz="4" w:space="0" w:color="auto"/>
              <w:right w:val="single" w:sz="4" w:space="0" w:color="auto"/>
            </w:tcBorders>
            <w:vAlign w:val="center"/>
          </w:tcPr>
          <w:p w14:paraId="656A9AE7" w14:textId="77777777" w:rsidR="00690C46" w:rsidRPr="009C5AA3" w:rsidRDefault="00690C46" w:rsidP="00690C46">
            <w:pPr>
              <w:spacing w:line="360" w:lineRule="auto"/>
              <w:rPr>
                <w:rFonts w:ascii="David" w:hAnsi="David"/>
                <w:color w:val="000000" w:themeColor="text1"/>
                <w:szCs w:val="24"/>
                <w:rtl/>
              </w:rPr>
            </w:pPr>
            <w:r w:rsidRPr="009C5AA3">
              <w:rPr>
                <w:rFonts w:ascii="David" w:hAnsi="David"/>
                <w:color w:val="000000" w:themeColor="text1"/>
                <w:szCs w:val="24"/>
                <w:rtl/>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5C58328" w14:textId="77777777" w:rsidR="00690C46" w:rsidRPr="009C5AA3" w:rsidRDefault="00690C46" w:rsidP="00690C4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9.9</w:t>
            </w:r>
          </w:p>
        </w:tc>
        <w:tc>
          <w:tcPr>
            <w:tcW w:w="1721" w:type="dxa"/>
            <w:tcBorders>
              <w:top w:val="single" w:sz="4" w:space="0" w:color="auto"/>
              <w:left w:val="single" w:sz="4" w:space="0" w:color="auto"/>
              <w:bottom w:val="single" w:sz="4" w:space="0" w:color="auto"/>
              <w:right w:val="single" w:sz="4" w:space="0" w:color="auto"/>
            </w:tcBorders>
            <w:vAlign w:val="center"/>
          </w:tcPr>
          <w:p w14:paraId="45457D4F" w14:textId="77777777" w:rsidR="00690C46" w:rsidRPr="009C5AA3" w:rsidRDefault="00690C46" w:rsidP="00690C4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17</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E50922" w14:textId="77777777" w:rsidR="00690C46" w:rsidRPr="009C5AA3" w:rsidRDefault="00690C46" w:rsidP="00690C46">
            <w:pPr>
              <w:keepNext/>
              <w:keepLines/>
              <w:spacing w:line="360" w:lineRule="auto"/>
              <w:rPr>
                <w:rFonts w:ascii="David" w:hAnsi="David"/>
                <w:color w:val="000000" w:themeColor="text1"/>
                <w:szCs w:val="24"/>
              </w:rPr>
            </w:pPr>
            <w:r w:rsidRPr="009C5AA3">
              <w:rPr>
                <w:rFonts w:ascii="David" w:hAnsi="David"/>
                <w:color w:val="000000" w:themeColor="text1"/>
                <w:szCs w:val="24"/>
                <w:rtl/>
              </w:rPr>
              <w:t xml:space="preserve">לא ברורה הדרישה פירוט השיטה. </w:t>
            </w:r>
          </w:p>
          <w:p w14:paraId="0E9C1121" w14:textId="77777777" w:rsidR="00690C46" w:rsidRPr="009C5AA3" w:rsidRDefault="00690C46" w:rsidP="00690C4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מה היקף הפירוט? מה אמורה לכלול הפירוט? כיצד ינוקד. מה משקלה של השיטה המוצעת? </w:t>
            </w:r>
          </w:p>
        </w:tc>
        <w:tc>
          <w:tcPr>
            <w:tcW w:w="4388" w:type="dxa"/>
            <w:tcBorders>
              <w:top w:val="single" w:sz="4" w:space="0" w:color="auto"/>
              <w:left w:val="single" w:sz="4" w:space="0" w:color="auto"/>
              <w:bottom w:val="single" w:sz="4" w:space="0" w:color="auto"/>
              <w:right w:val="single" w:sz="4" w:space="0" w:color="auto"/>
            </w:tcBorders>
          </w:tcPr>
          <w:p w14:paraId="03864952" w14:textId="77777777" w:rsidR="00690C46" w:rsidRDefault="00690C46" w:rsidP="00690C46">
            <w:pPr>
              <w:spacing w:line="360" w:lineRule="auto"/>
              <w:jc w:val="both"/>
              <w:rPr>
                <w:rFonts w:ascii="David" w:hAnsi="David"/>
                <w:color w:val="000000" w:themeColor="text1"/>
                <w:szCs w:val="24"/>
                <w:rtl/>
              </w:rPr>
            </w:pPr>
            <w:r w:rsidRPr="007D76F5">
              <w:rPr>
                <w:rFonts w:ascii="David" w:hAnsi="David" w:hint="cs"/>
                <w:b/>
                <w:bCs/>
                <w:color w:val="000000" w:themeColor="text1"/>
                <w:szCs w:val="24"/>
                <w:u w:val="single"/>
                <w:rtl/>
              </w:rPr>
              <w:t>יובהר כי רק המציעים שיוכרזו כזוכים, ידרשו לתת מענה לסעיף זה.</w:t>
            </w:r>
            <w:r>
              <w:rPr>
                <w:rFonts w:ascii="David" w:hAnsi="David" w:hint="cs"/>
                <w:color w:val="000000" w:themeColor="text1"/>
                <w:szCs w:val="24"/>
                <w:rtl/>
              </w:rPr>
              <w:t xml:space="preserve"> </w:t>
            </w:r>
          </w:p>
          <w:p w14:paraId="51B77873" w14:textId="77777777" w:rsidR="00690C46" w:rsidRDefault="00690C46" w:rsidP="00690C46">
            <w:pPr>
              <w:spacing w:line="360" w:lineRule="auto"/>
              <w:jc w:val="both"/>
              <w:rPr>
                <w:rFonts w:ascii="David" w:hAnsi="David"/>
                <w:color w:val="000000" w:themeColor="text1"/>
                <w:szCs w:val="24"/>
                <w:rtl/>
              </w:rPr>
            </w:pPr>
            <w:r>
              <w:rPr>
                <w:rFonts w:ascii="David" w:hAnsi="David" w:hint="cs"/>
                <w:color w:val="000000" w:themeColor="text1"/>
                <w:szCs w:val="24"/>
                <w:rtl/>
              </w:rPr>
              <w:t>הזוכה במכרז יידרש להסביר כיצד יאוחסן החומר (אלקטרוני ופיזי) אצלו וכיצד בכוונתו לאבטח אותו כדי למנוע דליפת מידע</w:t>
            </w:r>
          </w:p>
          <w:p w14:paraId="1449E62C" w14:textId="35D64C1A" w:rsidR="00690C46" w:rsidRPr="009C5AA3" w:rsidRDefault="00690C46" w:rsidP="00690C46">
            <w:pPr>
              <w:spacing w:line="360" w:lineRule="auto"/>
              <w:jc w:val="both"/>
              <w:rPr>
                <w:rFonts w:ascii="David" w:hAnsi="David"/>
                <w:color w:val="000000" w:themeColor="text1"/>
                <w:szCs w:val="24"/>
                <w:rtl/>
              </w:rPr>
            </w:pPr>
            <w:r>
              <w:rPr>
                <w:rFonts w:ascii="David" w:hAnsi="David" w:hint="cs"/>
                <w:color w:val="000000" w:themeColor="text1"/>
                <w:szCs w:val="24"/>
                <w:rtl/>
              </w:rPr>
              <w:lastRenderedPageBreak/>
              <w:t>מסמכי המכרז עודכנו בהתאם.</w:t>
            </w:r>
          </w:p>
        </w:tc>
      </w:tr>
      <w:bookmarkEnd w:id="9"/>
      <w:tr w:rsidR="00FE0E33" w14:paraId="15DBA98F" w14:textId="77777777" w:rsidTr="00237A19">
        <w:tc>
          <w:tcPr>
            <w:tcW w:w="660" w:type="dxa"/>
            <w:tcBorders>
              <w:top w:val="single" w:sz="4" w:space="0" w:color="auto"/>
              <w:left w:val="single" w:sz="4" w:space="0" w:color="auto"/>
              <w:bottom w:val="single" w:sz="4" w:space="0" w:color="auto"/>
              <w:right w:val="single" w:sz="4" w:space="0" w:color="auto"/>
            </w:tcBorders>
          </w:tcPr>
          <w:p w14:paraId="684C708D"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5786B540"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5E444E5"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12.9</w:t>
            </w:r>
          </w:p>
        </w:tc>
        <w:tc>
          <w:tcPr>
            <w:tcW w:w="1721" w:type="dxa"/>
            <w:tcBorders>
              <w:top w:val="single" w:sz="4" w:space="0" w:color="auto"/>
              <w:left w:val="single" w:sz="4" w:space="0" w:color="auto"/>
              <w:bottom w:val="single" w:sz="4" w:space="0" w:color="auto"/>
              <w:right w:val="single" w:sz="4" w:space="0" w:color="auto"/>
            </w:tcBorders>
            <w:vAlign w:val="center"/>
          </w:tcPr>
          <w:p w14:paraId="0133ED92"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18</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2DAE7D"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האם נקבע אומדן ואם כן מה הוא?</w:t>
            </w:r>
          </w:p>
        </w:tc>
        <w:tc>
          <w:tcPr>
            <w:tcW w:w="4388" w:type="dxa"/>
            <w:tcBorders>
              <w:top w:val="single" w:sz="4" w:space="0" w:color="auto"/>
              <w:left w:val="single" w:sz="4" w:space="0" w:color="auto"/>
              <w:bottom w:val="single" w:sz="4" w:space="0" w:color="auto"/>
              <w:right w:val="single" w:sz="4" w:space="0" w:color="auto"/>
            </w:tcBorders>
          </w:tcPr>
          <w:p w14:paraId="338BD0F2"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 xml:space="preserve">המשרד לא הפקיד אומדן כאמור בתקנות חובת המכרזים התשנ"ג </w:t>
            </w:r>
            <w:r w:rsidRPr="009C5AA3">
              <w:rPr>
                <w:rFonts w:ascii="David" w:hAnsi="David"/>
                <w:color w:val="000000" w:themeColor="text1"/>
                <w:szCs w:val="24"/>
                <w:rtl/>
              </w:rPr>
              <w:t>–</w:t>
            </w:r>
            <w:r w:rsidRPr="009C5AA3">
              <w:rPr>
                <w:rFonts w:ascii="David" w:hAnsi="David" w:hint="cs"/>
                <w:color w:val="000000" w:themeColor="text1"/>
                <w:szCs w:val="24"/>
                <w:rtl/>
              </w:rPr>
              <w:t xml:space="preserve"> 1993 עם זאת, למשרד יש הערכה  </w:t>
            </w:r>
            <w:r w:rsidRPr="009C5AA3">
              <w:rPr>
                <w:rFonts w:ascii="David" w:hAnsi="David"/>
                <w:color w:val="000000" w:themeColor="text1"/>
                <w:szCs w:val="24"/>
                <w:rtl/>
              </w:rPr>
              <w:t>לגבי העלויות הצפויות במכרז.</w:t>
            </w:r>
          </w:p>
        </w:tc>
      </w:tr>
      <w:tr w:rsidR="00FE0E33" w14:paraId="7DE0EE66" w14:textId="77777777" w:rsidTr="00237A19">
        <w:tc>
          <w:tcPr>
            <w:tcW w:w="660" w:type="dxa"/>
            <w:tcBorders>
              <w:top w:val="single" w:sz="4" w:space="0" w:color="auto"/>
              <w:left w:val="single" w:sz="4" w:space="0" w:color="auto"/>
              <w:bottom w:val="single" w:sz="4" w:space="0" w:color="auto"/>
              <w:right w:val="single" w:sz="4" w:space="0" w:color="auto"/>
            </w:tcBorders>
          </w:tcPr>
          <w:p w14:paraId="27049E07"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772F4C8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C97DD03"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1.3</w:t>
            </w:r>
          </w:p>
        </w:tc>
        <w:tc>
          <w:tcPr>
            <w:tcW w:w="1721" w:type="dxa"/>
            <w:tcBorders>
              <w:top w:val="single" w:sz="4" w:space="0" w:color="auto"/>
              <w:left w:val="single" w:sz="4" w:space="0" w:color="auto"/>
              <w:bottom w:val="single" w:sz="4" w:space="0" w:color="auto"/>
              <w:right w:val="single" w:sz="4" w:space="0" w:color="auto"/>
            </w:tcBorders>
            <w:vAlign w:val="center"/>
          </w:tcPr>
          <w:p w14:paraId="1906B39A"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20</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24E9FF"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באלו "תכני הדרכה" מדובר? האם ההדרכות הפנימיות של הספק לעובדיו? </w:t>
            </w:r>
          </w:p>
          <w:p w14:paraId="7031A750"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מה היקף ההכשרה הנדרש?</w:t>
            </w:r>
          </w:p>
        </w:tc>
        <w:tc>
          <w:tcPr>
            <w:tcW w:w="4388" w:type="dxa"/>
            <w:tcBorders>
              <w:top w:val="single" w:sz="4" w:space="0" w:color="auto"/>
              <w:left w:val="single" w:sz="4" w:space="0" w:color="auto"/>
              <w:bottom w:val="single" w:sz="4" w:space="0" w:color="auto"/>
              <w:right w:val="single" w:sz="4" w:space="0" w:color="auto"/>
            </w:tcBorders>
          </w:tcPr>
          <w:p w14:paraId="3BEC936F" w14:textId="1012D12C"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מדובר בתכני הדרכה של הספק.</w:t>
            </w:r>
            <w:r w:rsidR="0000387D" w:rsidRPr="009C5AA3">
              <w:rPr>
                <w:rFonts w:ascii="David" w:hAnsi="David"/>
                <w:color w:val="000000" w:themeColor="text1"/>
                <w:szCs w:val="24"/>
                <w:rtl/>
              </w:rPr>
              <w:t xml:space="preserve"> היקף ההכשרה </w:t>
            </w:r>
            <w:r w:rsidRPr="009C5AA3">
              <w:rPr>
                <w:rFonts w:ascii="David" w:hAnsi="David"/>
                <w:color w:val="000000" w:themeColor="text1"/>
                <w:szCs w:val="24"/>
                <w:rtl/>
              </w:rPr>
              <w:t xml:space="preserve">יהיה בהתאם לשיקול הדעת של הספק </w:t>
            </w:r>
            <w:r w:rsidR="0000387D" w:rsidRPr="009C5AA3">
              <w:rPr>
                <w:rFonts w:ascii="David" w:hAnsi="David"/>
                <w:color w:val="000000" w:themeColor="text1"/>
                <w:szCs w:val="24"/>
                <w:rtl/>
              </w:rPr>
              <w:t>על מנת לספק את השירותים ברמה גבוהה</w:t>
            </w:r>
            <w:r w:rsidRPr="009C5AA3">
              <w:rPr>
                <w:rFonts w:ascii="David" w:hAnsi="David" w:hint="cs"/>
                <w:color w:val="000000" w:themeColor="text1"/>
                <w:szCs w:val="24"/>
                <w:rtl/>
              </w:rPr>
              <w:t xml:space="preserve"> למשרד.</w:t>
            </w:r>
          </w:p>
        </w:tc>
      </w:tr>
      <w:tr w:rsidR="00FE0E33" w14:paraId="5DAC1851" w14:textId="77777777" w:rsidTr="00237A19">
        <w:trPr>
          <w:trHeight w:val="945"/>
        </w:trPr>
        <w:tc>
          <w:tcPr>
            <w:tcW w:w="660" w:type="dxa"/>
            <w:tcBorders>
              <w:top w:val="single" w:sz="4" w:space="0" w:color="auto"/>
              <w:left w:val="single" w:sz="4" w:space="0" w:color="auto"/>
              <w:bottom w:val="single" w:sz="4" w:space="0" w:color="auto"/>
              <w:right w:val="single" w:sz="4" w:space="0" w:color="auto"/>
            </w:tcBorders>
          </w:tcPr>
          <w:p w14:paraId="3926C088"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1EB4F67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F5F79D6"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2.3.2.4</w:t>
            </w:r>
          </w:p>
        </w:tc>
        <w:tc>
          <w:tcPr>
            <w:tcW w:w="1721" w:type="dxa"/>
            <w:tcBorders>
              <w:top w:val="single" w:sz="4" w:space="0" w:color="auto"/>
              <w:left w:val="single" w:sz="4" w:space="0" w:color="auto"/>
              <w:bottom w:val="single" w:sz="4" w:space="0" w:color="auto"/>
              <w:right w:val="single" w:sz="4" w:space="0" w:color="auto"/>
            </w:tcBorders>
            <w:vAlign w:val="center"/>
          </w:tcPr>
          <w:p w14:paraId="2CD1DB56"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22</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D84EDB"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האם מספר התיקונים וההבהרות מוגבל? </w:t>
            </w:r>
          </w:p>
        </w:tc>
        <w:tc>
          <w:tcPr>
            <w:tcW w:w="4388" w:type="dxa"/>
            <w:tcBorders>
              <w:top w:val="single" w:sz="4" w:space="0" w:color="auto"/>
              <w:left w:val="single" w:sz="4" w:space="0" w:color="auto"/>
              <w:bottom w:val="single" w:sz="4" w:space="0" w:color="auto"/>
              <w:right w:val="single" w:sz="4" w:space="0" w:color="auto"/>
            </w:tcBorders>
          </w:tcPr>
          <w:p w14:paraId="4A55EE84"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מספר התיקונים וההבהרות אינו מוגבל ותלוי באיכות התרגום הראשוני שיסופק.</w:t>
            </w:r>
          </w:p>
        </w:tc>
      </w:tr>
      <w:tr w:rsidR="00FE0E33" w14:paraId="1A566065" w14:textId="77777777" w:rsidTr="00237A19">
        <w:tc>
          <w:tcPr>
            <w:tcW w:w="660" w:type="dxa"/>
            <w:tcBorders>
              <w:top w:val="single" w:sz="4" w:space="0" w:color="auto"/>
              <w:left w:val="single" w:sz="4" w:space="0" w:color="auto"/>
              <w:bottom w:val="single" w:sz="4" w:space="0" w:color="auto"/>
              <w:right w:val="single" w:sz="4" w:space="0" w:color="auto"/>
            </w:tcBorders>
          </w:tcPr>
          <w:p w14:paraId="2E2DB784"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2AE5FF7F"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4877BFC"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2.3.2.6</w:t>
            </w:r>
          </w:p>
        </w:tc>
        <w:tc>
          <w:tcPr>
            <w:tcW w:w="1721" w:type="dxa"/>
            <w:tcBorders>
              <w:top w:val="single" w:sz="4" w:space="0" w:color="auto"/>
              <w:left w:val="single" w:sz="4" w:space="0" w:color="auto"/>
              <w:bottom w:val="single" w:sz="4" w:space="0" w:color="auto"/>
              <w:right w:val="single" w:sz="4" w:space="0" w:color="auto"/>
            </w:tcBorders>
            <w:vAlign w:val="center"/>
          </w:tcPr>
          <w:p w14:paraId="6CAC4C02"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22</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ECE449"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מה פירוש "קבצי מדיה בפורמטים שאינם נגישים"? מבוקשת דוגמא. </w:t>
            </w:r>
          </w:p>
        </w:tc>
        <w:tc>
          <w:tcPr>
            <w:tcW w:w="4388" w:type="dxa"/>
            <w:tcBorders>
              <w:top w:val="single" w:sz="4" w:space="0" w:color="auto"/>
              <w:left w:val="single" w:sz="4" w:space="0" w:color="auto"/>
              <w:bottom w:val="single" w:sz="4" w:space="0" w:color="auto"/>
              <w:right w:val="single" w:sz="4" w:space="0" w:color="auto"/>
            </w:tcBorders>
          </w:tcPr>
          <w:p w14:paraId="22FE8C3A" w14:textId="6FE62F39"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eastAsia"/>
                <w:color w:val="000000" w:themeColor="text1"/>
                <w:szCs w:val="24"/>
                <w:rtl/>
              </w:rPr>
              <w:t>אין</w:t>
            </w:r>
            <w:r w:rsidRPr="009C5AA3">
              <w:rPr>
                <w:rFonts w:ascii="David" w:hAnsi="David"/>
                <w:color w:val="000000" w:themeColor="text1"/>
                <w:szCs w:val="24"/>
                <w:rtl/>
              </w:rPr>
              <w:t xml:space="preserve"> </w:t>
            </w:r>
            <w:r w:rsidRPr="009C5AA3">
              <w:rPr>
                <w:rFonts w:ascii="David" w:hAnsi="David" w:hint="eastAsia"/>
                <w:color w:val="000000" w:themeColor="text1"/>
                <w:szCs w:val="24"/>
                <w:rtl/>
              </w:rPr>
              <w:t>דוגמאות</w:t>
            </w:r>
            <w:r w:rsidRPr="009C5AA3">
              <w:rPr>
                <w:rFonts w:ascii="David" w:hAnsi="David"/>
                <w:color w:val="000000" w:themeColor="text1"/>
                <w:szCs w:val="24"/>
                <w:rtl/>
              </w:rPr>
              <w:t xml:space="preserve">. </w:t>
            </w:r>
            <w:r w:rsidRPr="009C5AA3">
              <w:rPr>
                <w:rFonts w:ascii="David" w:hAnsi="David" w:hint="eastAsia"/>
                <w:color w:val="000000" w:themeColor="text1"/>
                <w:szCs w:val="24"/>
                <w:rtl/>
              </w:rPr>
              <w:t>יובהר</w:t>
            </w:r>
            <w:r w:rsidRPr="009C5AA3">
              <w:rPr>
                <w:rFonts w:ascii="David" w:hAnsi="David"/>
                <w:color w:val="000000" w:themeColor="text1"/>
                <w:szCs w:val="24"/>
                <w:rtl/>
              </w:rPr>
              <w:t xml:space="preserve"> </w:t>
            </w:r>
            <w:r w:rsidRPr="009C5AA3">
              <w:rPr>
                <w:rFonts w:ascii="David" w:hAnsi="David" w:hint="eastAsia"/>
                <w:color w:val="000000" w:themeColor="text1"/>
                <w:szCs w:val="24"/>
                <w:rtl/>
              </w:rPr>
              <w:t>כי</w:t>
            </w:r>
            <w:r w:rsidRPr="009C5AA3">
              <w:rPr>
                <w:rFonts w:ascii="David" w:hAnsi="David"/>
                <w:color w:val="000000" w:themeColor="text1"/>
                <w:szCs w:val="24"/>
                <w:rtl/>
              </w:rPr>
              <w:t xml:space="preserve"> </w:t>
            </w:r>
            <w:r w:rsidRPr="009C5AA3">
              <w:rPr>
                <w:rFonts w:ascii="David" w:hAnsi="David" w:hint="eastAsia"/>
                <w:color w:val="000000" w:themeColor="text1"/>
                <w:szCs w:val="24"/>
                <w:rtl/>
              </w:rPr>
              <w:t>הכוונה</w:t>
            </w:r>
            <w:r w:rsidRPr="009C5AA3">
              <w:rPr>
                <w:rFonts w:ascii="David" w:hAnsi="David"/>
                <w:color w:val="000000" w:themeColor="text1"/>
                <w:szCs w:val="24"/>
                <w:rtl/>
              </w:rPr>
              <w:t xml:space="preserve"> </w:t>
            </w:r>
            <w:r w:rsidRPr="009C5AA3">
              <w:rPr>
                <w:rFonts w:ascii="David" w:hAnsi="David" w:hint="eastAsia"/>
                <w:color w:val="000000" w:themeColor="text1"/>
                <w:szCs w:val="24"/>
                <w:rtl/>
              </w:rPr>
              <w:t>היא</w:t>
            </w:r>
            <w:r w:rsidRPr="009C5AA3">
              <w:rPr>
                <w:rFonts w:ascii="David" w:hAnsi="David"/>
                <w:color w:val="000000" w:themeColor="text1"/>
                <w:szCs w:val="24"/>
                <w:rtl/>
              </w:rPr>
              <w:t xml:space="preserve"> </w:t>
            </w:r>
            <w:r w:rsidRPr="009C5AA3">
              <w:rPr>
                <w:rFonts w:ascii="David" w:hAnsi="David" w:hint="eastAsia"/>
                <w:color w:val="000000" w:themeColor="text1"/>
                <w:szCs w:val="24"/>
                <w:rtl/>
              </w:rPr>
              <w:t>ל</w:t>
            </w:r>
            <w:r w:rsidR="0006027D" w:rsidRPr="009C5AA3">
              <w:rPr>
                <w:rFonts w:ascii="David" w:hAnsi="David"/>
                <w:color w:val="000000" w:themeColor="text1"/>
                <w:szCs w:val="24"/>
                <w:rtl/>
              </w:rPr>
              <w:t>המרת קבצים משמעה הפיכת קבצי מדיה בפורמט לא נגיש לק</w:t>
            </w:r>
            <w:r w:rsidRPr="009C5AA3">
              <w:rPr>
                <w:rFonts w:ascii="David" w:hAnsi="David"/>
                <w:color w:val="000000" w:themeColor="text1"/>
                <w:szCs w:val="24"/>
                <w:rtl/>
              </w:rPr>
              <w:t>בצי מדיה בפורמט נגיש בהתאם לדרישות והמשמרת את תוכן, מבנה, סגנונות ועיצוב הקבצים המקוריים.</w:t>
            </w:r>
          </w:p>
        </w:tc>
      </w:tr>
      <w:tr w:rsidR="00FE0E33" w14:paraId="59C343BA" w14:textId="77777777" w:rsidTr="00237A19">
        <w:tc>
          <w:tcPr>
            <w:tcW w:w="660" w:type="dxa"/>
            <w:tcBorders>
              <w:top w:val="single" w:sz="4" w:space="0" w:color="auto"/>
              <w:left w:val="single" w:sz="4" w:space="0" w:color="auto"/>
              <w:bottom w:val="single" w:sz="4" w:space="0" w:color="auto"/>
              <w:right w:val="single" w:sz="4" w:space="0" w:color="auto"/>
            </w:tcBorders>
          </w:tcPr>
          <w:p w14:paraId="7EBCB590"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288E625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95F04A8"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2.4.3</w:t>
            </w:r>
          </w:p>
        </w:tc>
        <w:tc>
          <w:tcPr>
            <w:tcW w:w="1721" w:type="dxa"/>
            <w:tcBorders>
              <w:top w:val="single" w:sz="4" w:space="0" w:color="auto"/>
              <w:left w:val="single" w:sz="4" w:space="0" w:color="auto"/>
              <w:bottom w:val="single" w:sz="4" w:space="0" w:color="auto"/>
              <w:right w:val="single" w:sz="4" w:space="0" w:color="auto"/>
            </w:tcBorders>
            <w:vAlign w:val="center"/>
          </w:tcPr>
          <w:p w14:paraId="4D42A08F"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22</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166DC9"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מבוקש לתאר את מיקומי היחידות המזמינות לצורך תמחור האיסופים וההחזרות.</w:t>
            </w:r>
          </w:p>
        </w:tc>
        <w:tc>
          <w:tcPr>
            <w:tcW w:w="4388" w:type="dxa"/>
            <w:tcBorders>
              <w:top w:val="single" w:sz="4" w:space="0" w:color="auto"/>
              <w:left w:val="single" w:sz="4" w:space="0" w:color="auto"/>
              <w:bottom w:val="single" w:sz="4" w:space="0" w:color="auto"/>
              <w:right w:val="single" w:sz="4" w:space="0" w:color="auto"/>
            </w:tcBorders>
          </w:tcPr>
          <w:p w14:paraId="477E77B5" w14:textId="61325FBC" w:rsidR="007E55E6" w:rsidRPr="009C5AA3" w:rsidRDefault="00B46BC3" w:rsidP="0006027D">
            <w:pPr>
              <w:spacing w:line="360" w:lineRule="auto"/>
              <w:jc w:val="both"/>
              <w:rPr>
                <w:rFonts w:ascii="David" w:hAnsi="David"/>
                <w:color w:val="000000" w:themeColor="text1"/>
                <w:szCs w:val="24"/>
                <w:rtl/>
              </w:rPr>
            </w:pPr>
            <w:r w:rsidRPr="009C5AA3">
              <w:rPr>
                <w:rFonts w:ascii="David" w:hAnsi="David" w:hint="cs"/>
                <w:color w:val="000000" w:themeColor="text1"/>
                <w:szCs w:val="24"/>
                <w:rtl/>
              </w:rPr>
              <w:t>האיסוף יתבצע בכל חלקי הארץ.</w:t>
            </w:r>
            <w:r w:rsidRPr="009C5AA3">
              <w:rPr>
                <w:rFonts w:ascii="David" w:hAnsi="David"/>
                <w:color w:val="000000" w:themeColor="text1"/>
                <w:szCs w:val="24"/>
                <w:rtl/>
              </w:rPr>
              <w:t xml:space="preserve"> </w:t>
            </w:r>
          </w:p>
        </w:tc>
      </w:tr>
      <w:tr w:rsidR="00FE0E33" w14:paraId="528CD857" w14:textId="77777777" w:rsidTr="00237A19">
        <w:tc>
          <w:tcPr>
            <w:tcW w:w="660" w:type="dxa"/>
            <w:tcBorders>
              <w:top w:val="single" w:sz="4" w:space="0" w:color="auto"/>
              <w:left w:val="single" w:sz="4" w:space="0" w:color="auto"/>
              <w:bottom w:val="single" w:sz="4" w:space="0" w:color="auto"/>
              <w:right w:val="single" w:sz="4" w:space="0" w:color="auto"/>
            </w:tcBorders>
          </w:tcPr>
          <w:p w14:paraId="330A22C5"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26E49E22"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934B87"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2.6.1</w:t>
            </w:r>
          </w:p>
        </w:tc>
        <w:tc>
          <w:tcPr>
            <w:tcW w:w="1721" w:type="dxa"/>
            <w:tcBorders>
              <w:top w:val="single" w:sz="4" w:space="0" w:color="auto"/>
              <w:left w:val="single" w:sz="4" w:space="0" w:color="auto"/>
              <w:bottom w:val="single" w:sz="4" w:space="0" w:color="auto"/>
              <w:right w:val="single" w:sz="4" w:space="0" w:color="auto"/>
            </w:tcBorders>
            <w:vAlign w:val="center"/>
          </w:tcPr>
          <w:p w14:paraId="4CC55754"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23</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B410D3"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נדמה שסעיף 2.6.1 אינו רלוונטי לסעיף 2.6 או שנדרשת הבהרה. </w:t>
            </w:r>
          </w:p>
        </w:tc>
        <w:tc>
          <w:tcPr>
            <w:tcW w:w="4388" w:type="dxa"/>
            <w:tcBorders>
              <w:top w:val="single" w:sz="4" w:space="0" w:color="auto"/>
              <w:left w:val="single" w:sz="4" w:space="0" w:color="auto"/>
              <w:bottom w:val="single" w:sz="4" w:space="0" w:color="auto"/>
              <w:right w:val="single" w:sz="4" w:space="0" w:color="auto"/>
            </w:tcBorders>
          </w:tcPr>
          <w:p w14:paraId="1BF64A4B" w14:textId="46160326" w:rsidR="007E55E6" w:rsidRPr="009C5AA3" w:rsidRDefault="00B46BC3" w:rsidP="007E55E6">
            <w:pPr>
              <w:spacing w:line="360" w:lineRule="auto"/>
              <w:jc w:val="both"/>
              <w:rPr>
                <w:rFonts w:ascii="David" w:hAnsi="David"/>
                <w:color w:val="000000" w:themeColor="text1"/>
                <w:szCs w:val="24"/>
                <w:rtl/>
              </w:rPr>
            </w:pPr>
            <w:r w:rsidRPr="009A068C">
              <w:rPr>
                <w:rFonts w:ascii="David" w:hAnsi="David"/>
                <w:color w:val="000000" w:themeColor="text1"/>
                <w:szCs w:val="24"/>
                <w:rtl/>
              </w:rPr>
              <w:t>סעיף 2.6 יימחק.</w:t>
            </w:r>
            <w:r w:rsidRPr="009C5AA3">
              <w:rPr>
                <w:rFonts w:ascii="David" w:hAnsi="David" w:hint="cs"/>
                <w:color w:val="000000" w:themeColor="text1"/>
                <w:szCs w:val="24"/>
                <w:rtl/>
              </w:rPr>
              <w:t xml:space="preserve"> ראו נוסח המכרז המתוקן.</w:t>
            </w:r>
          </w:p>
        </w:tc>
      </w:tr>
      <w:tr w:rsidR="00FE0E33" w14:paraId="6BB65886" w14:textId="77777777" w:rsidTr="00237A19">
        <w:tc>
          <w:tcPr>
            <w:tcW w:w="660" w:type="dxa"/>
            <w:tcBorders>
              <w:top w:val="single" w:sz="4" w:space="0" w:color="auto"/>
              <w:left w:val="single" w:sz="4" w:space="0" w:color="auto"/>
              <w:bottom w:val="single" w:sz="4" w:space="0" w:color="auto"/>
              <w:right w:val="single" w:sz="4" w:space="0" w:color="auto"/>
            </w:tcBorders>
          </w:tcPr>
          <w:p w14:paraId="00546B2F"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41A09AED"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964606C"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7</w:t>
            </w:r>
          </w:p>
        </w:tc>
        <w:tc>
          <w:tcPr>
            <w:tcW w:w="1721" w:type="dxa"/>
            <w:tcBorders>
              <w:top w:val="single" w:sz="4" w:space="0" w:color="auto"/>
              <w:left w:val="single" w:sz="4" w:space="0" w:color="auto"/>
              <w:bottom w:val="single" w:sz="4" w:space="0" w:color="auto"/>
              <w:right w:val="single" w:sz="4" w:space="0" w:color="auto"/>
            </w:tcBorders>
            <w:vAlign w:val="center"/>
          </w:tcPr>
          <w:p w14:paraId="2AD3EDCC"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14</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F56676E" w14:textId="77777777" w:rsidR="007E55E6" w:rsidRPr="009C5AA3" w:rsidRDefault="00B46BC3" w:rsidP="007E55E6">
            <w:pPr>
              <w:keepNext/>
              <w:keepLines/>
              <w:spacing w:line="360" w:lineRule="auto"/>
              <w:rPr>
                <w:rFonts w:ascii="David" w:hAnsi="David"/>
                <w:color w:val="000000" w:themeColor="text1"/>
                <w:szCs w:val="24"/>
              </w:rPr>
            </w:pPr>
            <w:r w:rsidRPr="009C5AA3">
              <w:rPr>
                <w:rFonts w:ascii="David" w:hAnsi="David"/>
                <w:color w:val="000000" w:themeColor="text1"/>
                <w:szCs w:val="24"/>
                <w:rtl/>
              </w:rPr>
              <w:t>באמת המידה "מספר לקוחות" נכתב:</w:t>
            </w:r>
          </w:p>
          <w:p w14:paraId="50CAA2E7"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"מספר לקוחות: עבור כל לקוח נוסף מעבר לנדרש בתנאי סף בשנתיים שקדמו למועד הגשת ההצעות בהיקף כספי של לפחות,500,000 ₪ לכל לקוח לשנה, יינתנו 5 נקודות עד למקסימום של 20 נקודות עבור 6 לקוחות (כולל תנאי הסף)". </w:t>
            </w:r>
          </w:p>
          <w:p w14:paraId="08D85DC0"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דהיינו – בדיקת נסיונו של המציע לצורך אמת המידה יבוצע ב-24 החודשים שהסתיימו במועד ההגשה, 20.8.2018 ועד 20.8.2020. </w:t>
            </w:r>
          </w:p>
          <w:p w14:paraId="6F913C74"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מאידך, הטבלה בסעיף 7.4 לנספח א' מציגה שנים קלנדריות [ינואר עד דצמבר]. </w:t>
            </w:r>
          </w:p>
          <w:p w14:paraId="31C926B4"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מבוקש לתקן את הטבלה בסעיף 7.4 כך שתתאים לאמת המידה, דהיינו: 20.8.14-20.8.15, 20.8.15-20.8.16, 20.8.16-20.8.17, 20.8.17-20.8.18, 20.8.18-20.8.19, 20.8.19-20.8.20 </w:t>
            </w:r>
          </w:p>
          <w:p w14:paraId="0CDE84E9"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אחרת – תידרש הועדה לבצע חישובים [שלא ברור כלל כיצד יבוצעו] מה שעלול להוות פתח לטעויות או לטענות משפטיות מצד מציעים שיפרשו באופן שונה את מבנה הטבלה ואופן חישוב שנות הניסיון </w:t>
            </w:r>
          </w:p>
        </w:tc>
        <w:tc>
          <w:tcPr>
            <w:tcW w:w="4388" w:type="dxa"/>
            <w:tcBorders>
              <w:top w:val="single" w:sz="4" w:space="0" w:color="auto"/>
              <w:left w:val="single" w:sz="4" w:space="0" w:color="auto"/>
              <w:bottom w:val="single" w:sz="4" w:space="0" w:color="auto"/>
              <w:right w:val="single" w:sz="4" w:space="0" w:color="auto"/>
            </w:tcBorders>
          </w:tcPr>
          <w:p w14:paraId="4F9D96FD"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Ref183163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9</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2FDE1A7C" w14:textId="77777777" w:rsidTr="00237A19">
        <w:tc>
          <w:tcPr>
            <w:tcW w:w="660" w:type="dxa"/>
            <w:tcBorders>
              <w:top w:val="single" w:sz="4" w:space="0" w:color="auto"/>
              <w:left w:val="single" w:sz="4" w:space="0" w:color="auto"/>
              <w:bottom w:val="single" w:sz="4" w:space="0" w:color="auto"/>
              <w:right w:val="single" w:sz="4" w:space="0" w:color="auto"/>
            </w:tcBorders>
          </w:tcPr>
          <w:p w14:paraId="4D6F0D1B"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3856AB89"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FFF81BB"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3.7.4</w:t>
            </w:r>
          </w:p>
        </w:tc>
        <w:tc>
          <w:tcPr>
            <w:tcW w:w="1721" w:type="dxa"/>
            <w:tcBorders>
              <w:top w:val="single" w:sz="4" w:space="0" w:color="auto"/>
              <w:left w:val="single" w:sz="4" w:space="0" w:color="auto"/>
              <w:bottom w:val="single" w:sz="4" w:space="0" w:color="auto"/>
              <w:right w:val="single" w:sz="4" w:space="0" w:color="auto"/>
            </w:tcBorders>
            <w:vAlign w:val="center"/>
          </w:tcPr>
          <w:p w14:paraId="3820D068"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24</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E7E7CB"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אנו מבינים כי התשלום בגין ההקלטה יהיה בנוסף לתשלום בגין הקלדנות. האם נכון? </w:t>
            </w:r>
          </w:p>
        </w:tc>
        <w:tc>
          <w:tcPr>
            <w:tcW w:w="4388" w:type="dxa"/>
            <w:tcBorders>
              <w:top w:val="single" w:sz="4" w:space="0" w:color="auto"/>
              <w:left w:val="single" w:sz="4" w:space="0" w:color="auto"/>
              <w:bottom w:val="single" w:sz="4" w:space="0" w:color="auto"/>
              <w:right w:val="single" w:sz="4" w:space="0" w:color="auto"/>
            </w:tcBorders>
          </w:tcPr>
          <w:p w14:paraId="24B43190"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כן.</w:t>
            </w:r>
          </w:p>
        </w:tc>
      </w:tr>
      <w:tr w:rsidR="00FE0E33" w14:paraId="5DDD455F" w14:textId="77777777" w:rsidTr="00237A19">
        <w:tc>
          <w:tcPr>
            <w:tcW w:w="660" w:type="dxa"/>
            <w:tcBorders>
              <w:top w:val="single" w:sz="4" w:space="0" w:color="auto"/>
              <w:left w:val="single" w:sz="4" w:space="0" w:color="auto"/>
              <w:bottom w:val="single" w:sz="4" w:space="0" w:color="auto"/>
              <w:right w:val="single" w:sz="4" w:space="0" w:color="auto"/>
            </w:tcBorders>
          </w:tcPr>
          <w:p w14:paraId="76AAD139"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1229712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AE74308"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5.6</w:t>
            </w:r>
          </w:p>
        </w:tc>
        <w:tc>
          <w:tcPr>
            <w:tcW w:w="1721" w:type="dxa"/>
            <w:tcBorders>
              <w:top w:val="single" w:sz="4" w:space="0" w:color="auto"/>
              <w:left w:val="single" w:sz="4" w:space="0" w:color="auto"/>
              <w:bottom w:val="single" w:sz="4" w:space="0" w:color="auto"/>
              <w:right w:val="single" w:sz="4" w:space="0" w:color="auto"/>
            </w:tcBorders>
            <w:vAlign w:val="center"/>
          </w:tcPr>
          <w:p w14:paraId="75035D86"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27</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27D2CC"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מבוקש להבהיר האם הספק ידרש לשלם בגינן [לספק חיצוני / לעובד]? </w:t>
            </w:r>
          </w:p>
        </w:tc>
        <w:tc>
          <w:tcPr>
            <w:tcW w:w="4388" w:type="dxa"/>
            <w:tcBorders>
              <w:top w:val="single" w:sz="4" w:space="0" w:color="auto"/>
              <w:left w:val="single" w:sz="4" w:space="0" w:color="auto"/>
              <w:bottom w:val="single" w:sz="4" w:space="0" w:color="auto"/>
              <w:right w:val="single" w:sz="4" w:space="0" w:color="auto"/>
            </w:tcBorders>
          </w:tcPr>
          <w:p w14:paraId="1BCE8BFE" w14:textId="5BE0FC4C"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היה והמשרד ידרוש את ביצוע המבחן, התשלום לספק יעמוד על 50% מהתשלום עבור השירות על פי הצעת המחיר של הספק בהתאם לסוג השירות (תרגום מסמכים, תרגום עוקב וכדומה)</w:t>
            </w:r>
          </w:p>
        </w:tc>
      </w:tr>
      <w:tr w:rsidR="00FE0E33" w14:paraId="14615F40" w14:textId="77777777" w:rsidTr="00237A19">
        <w:tc>
          <w:tcPr>
            <w:tcW w:w="660" w:type="dxa"/>
            <w:tcBorders>
              <w:top w:val="single" w:sz="4" w:space="0" w:color="auto"/>
              <w:left w:val="single" w:sz="4" w:space="0" w:color="auto"/>
              <w:bottom w:val="single" w:sz="4" w:space="0" w:color="auto"/>
              <w:right w:val="single" w:sz="4" w:space="0" w:color="auto"/>
            </w:tcBorders>
          </w:tcPr>
          <w:p w14:paraId="0CBB2CE6"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03B62FCD"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F548072"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7.4</w:t>
            </w:r>
          </w:p>
        </w:tc>
        <w:tc>
          <w:tcPr>
            <w:tcW w:w="1721" w:type="dxa"/>
            <w:tcBorders>
              <w:top w:val="single" w:sz="4" w:space="0" w:color="auto"/>
              <w:left w:val="single" w:sz="4" w:space="0" w:color="auto"/>
              <w:bottom w:val="single" w:sz="4" w:space="0" w:color="auto"/>
              <w:right w:val="single" w:sz="4" w:space="0" w:color="auto"/>
            </w:tcBorders>
            <w:vAlign w:val="center"/>
          </w:tcPr>
          <w:p w14:paraId="67D07F5C"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28</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B2E6A1"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הספק מתחייב לפעול אך אינו יכול להתחייב להצליח בהשגת אישורי הכניסה הואיל והדבר אינו בשליטתו. </w:t>
            </w:r>
          </w:p>
        </w:tc>
        <w:tc>
          <w:tcPr>
            <w:tcW w:w="4388" w:type="dxa"/>
            <w:tcBorders>
              <w:top w:val="single" w:sz="4" w:space="0" w:color="auto"/>
              <w:left w:val="single" w:sz="4" w:space="0" w:color="auto"/>
              <w:bottom w:val="single" w:sz="4" w:space="0" w:color="auto"/>
              <w:right w:val="single" w:sz="4" w:space="0" w:color="auto"/>
            </w:tcBorders>
          </w:tcPr>
          <w:p w14:paraId="1E469225"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על הספק לעשות כל שביכולתו על מנת לקבל את האישורים האמורים. ככל שמתגלות בעיות בנושא, מוטלת עליו האחריות לערב את המשרד על מנת שהמשרד יוכל לסייע, מוקדם ככל האפשר. מבלי לפגוע באמור לעיל, האחריות על השגת האישורים תהיה של הספק בלבד.</w:t>
            </w:r>
          </w:p>
        </w:tc>
      </w:tr>
      <w:tr w:rsidR="00FE0E33" w14:paraId="0ACBD024" w14:textId="77777777" w:rsidTr="00237A19">
        <w:tc>
          <w:tcPr>
            <w:tcW w:w="660" w:type="dxa"/>
            <w:tcBorders>
              <w:top w:val="single" w:sz="4" w:space="0" w:color="auto"/>
              <w:left w:val="single" w:sz="4" w:space="0" w:color="auto"/>
              <w:bottom w:val="single" w:sz="4" w:space="0" w:color="auto"/>
              <w:right w:val="single" w:sz="4" w:space="0" w:color="auto"/>
            </w:tcBorders>
          </w:tcPr>
          <w:p w14:paraId="768FCA80"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05588FCF"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1919CB1"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14.4</w:t>
            </w:r>
          </w:p>
        </w:tc>
        <w:tc>
          <w:tcPr>
            <w:tcW w:w="1721" w:type="dxa"/>
            <w:tcBorders>
              <w:top w:val="single" w:sz="4" w:space="0" w:color="auto"/>
              <w:left w:val="single" w:sz="4" w:space="0" w:color="auto"/>
              <w:bottom w:val="single" w:sz="4" w:space="0" w:color="auto"/>
              <w:right w:val="single" w:sz="4" w:space="0" w:color="auto"/>
            </w:tcBorders>
            <w:vAlign w:val="center"/>
          </w:tcPr>
          <w:p w14:paraId="3A34F763"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31</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035693"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מה נדרש המציע לפרט בהצעתו? כיצד יבדק פירוט זה על ידי המשרד? באלו פרמטרים מה היקף הפירוט? </w:t>
            </w:r>
          </w:p>
        </w:tc>
        <w:tc>
          <w:tcPr>
            <w:tcW w:w="4388" w:type="dxa"/>
            <w:tcBorders>
              <w:top w:val="single" w:sz="4" w:space="0" w:color="auto"/>
              <w:left w:val="single" w:sz="4" w:space="0" w:color="auto"/>
              <w:bottom w:val="single" w:sz="4" w:space="0" w:color="auto"/>
              <w:right w:val="single" w:sz="4" w:space="0" w:color="auto"/>
            </w:tcBorders>
          </w:tcPr>
          <w:p w14:paraId="241D156E"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Ref46828071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49</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1DBC22E7" w14:textId="77777777" w:rsidTr="00237A19">
        <w:tc>
          <w:tcPr>
            <w:tcW w:w="660" w:type="dxa"/>
            <w:tcBorders>
              <w:top w:val="single" w:sz="4" w:space="0" w:color="auto"/>
              <w:left w:val="single" w:sz="4" w:space="0" w:color="auto"/>
              <w:bottom w:val="single" w:sz="4" w:space="0" w:color="auto"/>
              <w:right w:val="single" w:sz="4" w:space="0" w:color="auto"/>
            </w:tcBorders>
          </w:tcPr>
          <w:p w14:paraId="47FCAAE0"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43343D40"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ב</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61E8CFA"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7, 8</w:t>
            </w:r>
          </w:p>
        </w:tc>
        <w:tc>
          <w:tcPr>
            <w:tcW w:w="1721" w:type="dxa"/>
            <w:tcBorders>
              <w:top w:val="single" w:sz="4" w:space="0" w:color="auto"/>
              <w:left w:val="single" w:sz="4" w:space="0" w:color="auto"/>
              <w:bottom w:val="single" w:sz="4" w:space="0" w:color="auto"/>
              <w:right w:val="single" w:sz="4" w:space="0" w:color="auto"/>
            </w:tcBorders>
            <w:vAlign w:val="center"/>
          </w:tcPr>
          <w:p w14:paraId="1D132CA9"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59</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A52112"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הכמות בסעיפים 7</w:t>
            </w:r>
            <w:r w:rsidRPr="009C5AA3">
              <w:rPr>
                <w:rFonts w:ascii="David" w:hAnsi="David"/>
                <w:color w:val="000000" w:themeColor="text1"/>
                <w:szCs w:val="24"/>
              </w:rPr>
              <w:t>B</w:t>
            </w:r>
            <w:r w:rsidRPr="009C5AA3">
              <w:rPr>
                <w:rFonts w:ascii="David" w:hAnsi="David"/>
                <w:color w:val="000000" w:themeColor="text1"/>
                <w:szCs w:val="24"/>
                <w:rtl/>
              </w:rPr>
              <w:t xml:space="preserve"> ו-8</w:t>
            </w:r>
            <w:r w:rsidRPr="009C5AA3">
              <w:rPr>
                <w:rFonts w:ascii="David" w:hAnsi="David"/>
                <w:color w:val="000000" w:themeColor="text1"/>
                <w:szCs w:val="24"/>
              </w:rPr>
              <w:t>B</w:t>
            </w:r>
            <w:r w:rsidRPr="009C5AA3">
              <w:rPr>
                <w:rFonts w:ascii="David" w:hAnsi="David"/>
                <w:color w:val="000000" w:themeColor="text1"/>
                <w:szCs w:val="24"/>
                <w:rtl/>
              </w:rPr>
              <w:t xml:space="preserve"> היא 0. התוצאה של המכפלה היא כמובן 0. מדובר בהטייה של טופס הצעת המחיר ולכן מבוקש לקבוע בסעיף זה כמות סבירה לצורך השוואה. </w:t>
            </w:r>
          </w:p>
        </w:tc>
        <w:tc>
          <w:tcPr>
            <w:tcW w:w="4388" w:type="dxa"/>
            <w:tcBorders>
              <w:top w:val="single" w:sz="4" w:space="0" w:color="auto"/>
              <w:left w:val="single" w:sz="4" w:space="0" w:color="auto"/>
              <w:bottom w:val="single" w:sz="4" w:space="0" w:color="auto"/>
              <w:right w:val="single" w:sz="4" w:space="0" w:color="auto"/>
            </w:tcBorders>
          </w:tcPr>
          <w:p w14:paraId="70F26290" w14:textId="1EE3CF52"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ראו נוסח המכרז המתוקן</w:t>
            </w:r>
          </w:p>
        </w:tc>
      </w:tr>
      <w:tr w:rsidR="00FE0E33" w14:paraId="503D0727" w14:textId="77777777" w:rsidTr="00237A19">
        <w:tc>
          <w:tcPr>
            <w:tcW w:w="660" w:type="dxa"/>
            <w:tcBorders>
              <w:top w:val="single" w:sz="4" w:space="0" w:color="auto"/>
              <w:left w:val="single" w:sz="4" w:space="0" w:color="auto"/>
              <w:bottom w:val="single" w:sz="4" w:space="0" w:color="auto"/>
              <w:right w:val="single" w:sz="4" w:space="0" w:color="auto"/>
            </w:tcBorders>
          </w:tcPr>
          <w:p w14:paraId="5593C3AB"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20C6697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6C8B4BF"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9.1</w:t>
            </w:r>
          </w:p>
        </w:tc>
        <w:tc>
          <w:tcPr>
            <w:tcW w:w="1721" w:type="dxa"/>
            <w:tcBorders>
              <w:top w:val="single" w:sz="4" w:space="0" w:color="auto"/>
              <w:left w:val="single" w:sz="4" w:space="0" w:color="auto"/>
              <w:bottom w:val="single" w:sz="4" w:space="0" w:color="auto"/>
              <w:right w:val="single" w:sz="4" w:space="0" w:color="auto"/>
            </w:tcBorders>
            <w:vAlign w:val="center"/>
          </w:tcPr>
          <w:p w14:paraId="0CCAFE46"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67</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28972B5"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נבקש למחוק. מהווה כפל פיצוי, לאור ההתחייבות לשיפוי בסעיף 9.2.</w:t>
            </w:r>
          </w:p>
        </w:tc>
        <w:tc>
          <w:tcPr>
            <w:tcW w:w="4388" w:type="dxa"/>
            <w:tcBorders>
              <w:top w:val="single" w:sz="4" w:space="0" w:color="auto"/>
              <w:left w:val="single" w:sz="4" w:space="0" w:color="auto"/>
              <w:bottom w:val="single" w:sz="4" w:space="0" w:color="auto"/>
              <w:right w:val="single" w:sz="4" w:space="0" w:color="auto"/>
            </w:tcBorders>
          </w:tcPr>
          <w:p w14:paraId="4E027B32"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אין שינוי במסמכי המכרז.</w:t>
            </w:r>
          </w:p>
        </w:tc>
      </w:tr>
      <w:tr w:rsidR="00FE0E33" w14:paraId="31F5CE97" w14:textId="77777777" w:rsidTr="00237A19">
        <w:tc>
          <w:tcPr>
            <w:tcW w:w="660" w:type="dxa"/>
            <w:tcBorders>
              <w:top w:val="single" w:sz="4" w:space="0" w:color="auto"/>
              <w:left w:val="single" w:sz="4" w:space="0" w:color="auto"/>
              <w:bottom w:val="single" w:sz="4" w:space="0" w:color="auto"/>
              <w:right w:val="single" w:sz="4" w:space="0" w:color="auto"/>
            </w:tcBorders>
          </w:tcPr>
          <w:p w14:paraId="504842C7"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7F369D70"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D42C706"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9.2</w:t>
            </w:r>
          </w:p>
        </w:tc>
        <w:tc>
          <w:tcPr>
            <w:tcW w:w="1721" w:type="dxa"/>
            <w:tcBorders>
              <w:top w:val="single" w:sz="4" w:space="0" w:color="auto"/>
              <w:left w:val="single" w:sz="4" w:space="0" w:color="auto"/>
              <w:bottom w:val="single" w:sz="4" w:space="0" w:color="auto"/>
              <w:right w:val="single" w:sz="4" w:space="0" w:color="auto"/>
            </w:tcBorders>
            <w:vAlign w:val="center"/>
          </w:tcPr>
          <w:p w14:paraId="35DA1C67"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67</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B807290"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נבקש להוריד את המילים "מיד עם דרישה".</w:t>
            </w:r>
          </w:p>
          <w:p w14:paraId="59B7BB4E"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נבקש להוסיף כי חובת השיפוי מותנית בכך שהמשרד יודיע לספק על כל תביעה כאמור, יאפשר לו לנהל את ההגנה ולא יתפשר ללא אישורו מראש ובכתב.</w:t>
            </w:r>
          </w:p>
        </w:tc>
        <w:tc>
          <w:tcPr>
            <w:tcW w:w="4388" w:type="dxa"/>
            <w:tcBorders>
              <w:top w:val="single" w:sz="4" w:space="0" w:color="auto"/>
              <w:left w:val="single" w:sz="4" w:space="0" w:color="auto"/>
              <w:bottom w:val="single" w:sz="4" w:space="0" w:color="auto"/>
              <w:right w:val="single" w:sz="4" w:space="0" w:color="auto"/>
            </w:tcBorders>
          </w:tcPr>
          <w:p w14:paraId="789973A1"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Ref181993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13</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4D9884AF" w14:textId="77777777" w:rsidTr="00237A19">
        <w:tc>
          <w:tcPr>
            <w:tcW w:w="660" w:type="dxa"/>
            <w:tcBorders>
              <w:top w:val="single" w:sz="4" w:space="0" w:color="auto"/>
              <w:left w:val="single" w:sz="4" w:space="0" w:color="auto"/>
              <w:bottom w:val="single" w:sz="4" w:space="0" w:color="auto"/>
              <w:right w:val="single" w:sz="4" w:space="0" w:color="auto"/>
            </w:tcBorders>
          </w:tcPr>
          <w:p w14:paraId="3E034E4C"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1FDF927A"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F031621"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15.1</w:t>
            </w:r>
          </w:p>
        </w:tc>
        <w:tc>
          <w:tcPr>
            <w:tcW w:w="1721" w:type="dxa"/>
            <w:tcBorders>
              <w:top w:val="single" w:sz="4" w:space="0" w:color="auto"/>
              <w:left w:val="single" w:sz="4" w:space="0" w:color="auto"/>
              <w:bottom w:val="single" w:sz="4" w:space="0" w:color="auto"/>
              <w:right w:val="single" w:sz="4" w:space="0" w:color="auto"/>
            </w:tcBorders>
            <w:vAlign w:val="center"/>
          </w:tcPr>
          <w:p w14:paraId="1474D897"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72</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A5E235"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אחרי המילה "באחריות" להוסיף "על פי דין".</w:t>
            </w:r>
          </w:p>
        </w:tc>
        <w:tc>
          <w:tcPr>
            <w:tcW w:w="4388" w:type="dxa"/>
            <w:tcBorders>
              <w:top w:val="single" w:sz="4" w:space="0" w:color="auto"/>
              <w:left w:val="single" w:sz="4" w:space="0" w:color="auto"/>
              <w:bottom w:val="single" w:sz="4" w:space="0" w:color="auto"/>
              <w:right w:val="single" w:sz="4" w:space="0" w:color="auto"/>
            </w:tcBorders>
          </w:tcPr>
          <w:p w14:paraId="33E404CA"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אין שינוי במסמכי המכרז.</w:t>
            </w:r>
          </w:p>
        </w:tc>
      </w:tr>
      <w:tr w:rsidR="00FE0E33" w14:paraId="2F22A45F" w14:textId="77777777" w:rsidTr="00237A19">
        <w:tc>
          <w:tcPr>
            <w:tcW w:w="660" w:type="dxa"/>
            <w:tcBorders>
              <w:top w:val="single" w:sz="4" w:space="0" w:color="auto"/>
              <w:left w:val="single" w:sz="4" w:space="0" w:color="auto"/>
              <w:bottom w:val="single" w:sz="4" w:space="0" w:color="auto"/>
              <w:right w:val="single" w:sz="4" w:space="0" w:color="auto"/>
            </w:tcBorders>
          </w:tcPr>
          <w:p w14:paraId="6F271C77"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4A7BFAD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152DC74"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15.3</w:t>
            </w:r>
          </w:p>
        </w:tc>
        <w:tc>
          <w:tcPr>
            <w:tcW w:w="1721" w:type="dxa"/>
            <w:tcBorders>
              <w:top w:val="single" w:sz="4" w:space="0" w:color="auto"/>
              <w:left w:val="single" w:sz="4" w:space="0" w:color="auto"/>
              <w:bottom w:val="single" w:sz="4" w:space="0" w:color="auto"/>
              <w:right w:val="single" w:sz="4" w:space="0" w:color="auto"/>
            </w:tcBorders>
            <w:vAlign w:val="center"/>
          </w:tcPr>
          <w:p w14:paraId="32E01985"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72</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A3FD2D0"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נבקש להוסיף כי השיפוי יחול בגין נזקים שהספק אחראי להם על פי דין.</w:t>
            </w:r>
          </w:p>
        </w:tc>
        <w:tc>
          <w:tcPr>
            <w:tcW w:w="4388" w:type="dxa"/>
            <w:tcBorders>
              <w:top w:val="single" w:sz="4" w:space="0" w:color="auto"/>
              <w:left w:val="single" w:sz="4" w:space="0" w:color="auto"/>
              <w:bottom w:val="single" w:sz="4" w:space="0" w:color="auto"/>
              <w:right w:val="single" w:sz="4" w:space="0" w:color="auto"/>
            </w:tcBorders>
          </w:tcPr>
          <w:p w14:paraId="5D876B0C"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אין שינוי במסמכי המכרז.</w:t>
            </w:r>
          </w:p>
        </w:tc>
      </w:tr>
      <w:tr w:rsidR="00FE0E33" w14:paraId="1CD8D7AE" w14:textId="77777777" w:rsidTr="00237A19">
        <w:tc>
          <w:tcPr>
            <w:tcW w:w="660" w:type="dxa"/>
            <w:tcBorders>
              <w:top w:val="single" w:sz="4" w:space="0" w:color="auto"/>
              <w:left w:val="single" w:sz="4" w:space="0" w:color="auto"/>
              <w:bottom w:val="single" w:sz="4" w:space="0" w:color="auto"/>
              <w:right w:val="single" w:sz="4" w:space="0" w:color="auto"/>
            </w:tcBorders>
          </w:tcPr>
          <w:p w14:paraId="5F089166"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66BEDB6E"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2F501F2"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15</w:t>
            </w:r>
          </w:p>
        </w:tc>
        <w:tc>
          <w:tcPr>
            <w:tcW w:w="1721" w:type="dxa"/>
            <w:tcBorders>
              <w:top w:val="single" w:sz="4" w:space="0" w:color="auto"/>
              <w:left w:val="single" w:sz="4" w:space="0" w:color="auto"/>
              <w:bottom w:val="single" w:sz="4" w:space="0" w:color="auto"/>
              <w:right w:val="single" w:sz="4" w:space="0" w:color="auto"/>
            </w:tcBorders>
            <w:vAlign w:val="center"/>
          </w:tcPr>
          <w:p w14:paraId="4C588BD6"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72</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BF9724C"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נבקש לקבוע, כמקובל בתחום השירותים, כי למרות האמור בהסכם או בכל דין הספק יהיה פטור מנזק עקיף ו/או תוצאתי. נבקש כי האחריות לנזק ישיר, למעט כתוצאה מנזקי גוף, הפרת זכויות יוצרים והפרת חובת סודיות, תוגבל לתמורה על פי ההסכם.</w:t>
            </w:r>
          </w:p>
        </w:tc>
        <w:tc>
          <w:tcPr>
            <w:tcW w:w="4388" w:type="dxa"/>
            <w:tcBorders>
              <w:top w:val="single" w:sz="4" w:space="0" w:color="auto"/>
              <w:left w:val="single" w:sz="4" w:space="0" w:color="auto"/>
              <w:bottom w:val="single" w:sz="4" w:space="0" w:color="auto"/>
              <w:right w:val="single" w:sz="4" w:space="0" w:color="auto"/>
            </w:tcBorders>
          </w:tcPr>
          <w:p w14:paraId="2BA2BA7B"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אין שינוי במסמכי המכרז.</w:t>
            </w:r>
          </w:p>
        </w:tc>
      </w:tr>
      <w:tr w:rsidR="00FE0E33" w14:paraId="1F992662" w14:textId="77777777" w:rsidTr="00237A19">
        <w:tc>
          <w:tcPr>
            <w:tcW w:w="660" w:type="dxa"/>
            <w:tcBorders>
              <w:top w:val="single" w:sz="4" w:space="0" w:color="auto"/>
              <w:left w:val="single" w:sz="4" w:space="0" w:color="auto"/>
              <w:bottom w:val="single" w:sz="4" w:space="0" w:color="auto"/>
              <w:right w:val="single" w:sz="4" w:space="0" w:color="auto"/>
            </w:tcBorders>
          </w:tcPr>
          <w:p w14:paraId="45D6DD44"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5EF3563D"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8404883"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20.1.3</w:t>
            </w:r>
          </w:p>
        </w:tc>
        <w:tc>
          <w:tcPr>
            <w:tcW w:w="1721" w:type="dxa"/>
            <w:tcBorders>
              <w:top w:val="single" w:sz="4" w:space="0" w:color="auto"/>
              <w:left w:val="single" w:sz="4" w:space="0" w:color="auto"/>
              <w:bottom w:val="single" w:sz="4" w:space="0" w:color="auto"/>
              <w:right w:val="single" w:sz="4" w:space="0" w:color="auto"/>
            </w:tcBorders>
            <w:vAlign w:val="center"/>
          </w:tcPr>
          <w:p w14:paraId="152AA814"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78</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7EBC9E" w14:textId="77777777" w:rsidR="007E55E6" w:rsidRPr="009C5AA3" w:rsidRDefault="00B46BC3" w:rsidP="007E55E6">
            <w:pPr>
              <w:keepNext/>
              <w:keepLines/>
              <w:spacing w:line="360" w:lineRule="auto"/>
              <w:rPr>
                <w:rFonts w:ascii="David" w:hAnsi="David"/>
                <w:color w:val="000000" w:themeColor="text1"/>
                <w:szCs w:val="24"/>
              </w:rPr>
            </w:pPr>
            <w:r w:rsidRPr="009C5AA3">
              <w:rPr>
                <w:rFonts w:ascii="David" w:hAnsi="David"/>
                <w:color w:val="000000" w:themeColor="text1"/>
                <w:szCs w:val="24"/>
                <w:rtl/>
              </w:rPr>
              <w:t xml:space="preserve">לכל אחד ממרכיבי השירות מבוקש להוסיף "ובלבד שהארוע נגרם שלא עקב נסיבות שאינן בשליטת הספק או עובדו". </w:t>
            </w:r>
          </w:p>
          <w:p w14:paraId="3916B976"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לרכיב "איכות ירודה..." מבוקש לקבוע מנגנון של ישוב מחלוקות מקצועי לצורך קביעת איכות התרגום.  </w:t>
            </w:r>
          </w:p>
        </w:tc>
        <w:tc>
          <w:tcPr>
            <w:tcW w:w="4388" w:type="dxa"/>
            <w:tcBorders>
              <w:top w:val="single" w:sz="4" w:space="0" w:color="auto"/>
              <w:left w:val="single" w:sz="4" w:space="0" w:color="auto"/>
              <w:bottom w:val="single" w:sz="4" w:space="0" w:color="auto"/>
              <w:right w:val="single" w:sz="4" w:space="0" w:color="auto"/>
            </w:tcBorders>
          </w:tcPr>
          <w:p w14:paraId="37D5C952"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Ref181993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13</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02B3EDED" w14:textId="77777777" w:rsidTr="00237A19">
        <w:tc>
          <w:tcPr>
            <w:tcW w:w="660" w:type="dxa"/>
            <w:tcBorders>
              <w:top w:val="single" w:sz="4" w:space="0" w:color="auto"/>
              <w:left w:val="single" w:sz="4" w:space="0" w:color="auto"/>
              <w:bottom w:val="single" w:sz="4" w:space="0" w:color="auto"/>
              <w:right w:val="single" w:sz="4" w:space="0" w:color="auto"/>
            </w:tcBorders>
          </w:tcPr>
          <w:p w14:paraId="51623E0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40F2E790"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ג5</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1AA68A9"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ג</w:t>
            </w:r>
          </w:p>
        </w:tc>
        <w:tc>
          <w:tcPr>
            <w:tcW w:w="1721" w:type="dxa"/>
            <w:tcBorders>
              <w:top w:val="single" w:sz="4" w:space="0" w:color="auto"/>
              <w:left w:val="single" w:sz="4" w:space="0" w:color="auto"/>
              <w:bottom w:val="single" w:sz="4" w:space="0" w:color="auto"/>
              <w:right w:val="single" w:sz="4" w:space="0" w:color="auto"/>
            </w:tcBorders>
            <w:vAlign w:val="center"/>
          </w:tcPr>
          <w:p w14:paraId="417E0412"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92</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6EF6DD"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האם יש למלא את הסעיף במועד הגשת ההצעה? ביחס לאלו עובדים? </w:t>
            </w:r>
          </w:p>
        </w:tc>
        <w:tc>
          <w:tcPr>
            <w:tcW w:w="4388" w:type="dxa"/>
            <w:tcBorders>
              <w:top w:val="single" w:sz="4" w:space="0" w:color="auto"/>
              <w:left w:val="single" w:sz="4" w:space="0" w:color="auto"/>
              <w:bottom w:val="single" w:sz="4" w:space="0" w:color="auto"/>
              <w:right w:val="single" w:sz="4" w:space="0" w:color="auto"/>
            </w:tcBorders>
          </w:tcPr>
          <w:p w14:paraId="2E014B56" w14:textId="24953D28"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 xml:space="preserve">רק הספקים הזוכים יידרשו לספק נספח זה עבור </w:t>
            </w:r>
            <w:r w:rsidRPr="009C5AA3">
              <w:rPr>
                <w:rFonts w:ascii="David" w:hAnsi="David"/>
                <w:color w:val="000000" w:themeColor="text1"/>
                <w:szCs w:val="24"/>
                <w:rtl/>
              </w:rPr>
              <w:t>כל העובדים שבכוונת המציע להעסיק במסגרת המכרז.</w:t>
            </w:r>
          </w:p>
        </w:tc>
      </w:tr>
      <w:tr w:rsidR="00FE0E33" w14:paraId="0D4DF1F3" w14:textId="77777777" w:rsidTr="00237A19">
        <w:tc>
          <w:tcPr>
            <w:tcW w:w="660" w:type="dxa"/>
            <w:tcBorders>
              <w:top w:val="single" w:sz="4" w:space="0" w:color="auto"/>
              <w:left w:val="single" w:sz="4" w:space="0" w:color="auto"/>
              <w:bottom w:val="single" w:sz="4" w:space="0" w:color="auto"/>
              <w:right w:val="single" w:sz="4" w:space="0" w:color="auto"/>
            </w:tcBorders>
          </w:tcPr>
          <w:p w14:paraId="4BBB3BBE"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68EFCD0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ג6</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29970B1"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w:t>
            </w:r>
          </w:p>
        </w:tc>
        <w:tc>
          <w:tcPr>
            <w:tcW w:w="1721" w:type="dxa"/>
            <w:tcBorders>
              <w:top w:val="single" w:sz="4" w:space="0" w:color="auto"/>
              <w:left w:val="single" w:sz="4" w:space="0" w:color="auto"/>
              <w:bottom w:val="single" w:sz="4" w:space="0" w:color="auto"/>
              <w:right w:val="single" w:sz="4" w:space="0" w:color="auto"/>
            </w:tcBorders>
            <w:vAlign w:val="center"/>
          </w:tcPr>
          <w:p w14:paraId="63850666"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93</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535791"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האם ספק שעובד כבר מול פורטל הספקים נדרש אף הוא למלא ולחתום על הנספח? </w:t>
            </w:r>
          </w:p>
        </w:tc>
        <w:tc>
          <w:tcPr>
            <w:tcW w:w="4388" w:type="dxa"/>
            <w:tcBorders>
              <w:top w:val="single" w:sz="4" w:space="0" w:color="auto"/>
              <w:left w:val="single" w:sz="4" w:space="0" w:color="auto"/>
              <w:bottom w:val="single" w:sz="4" w:space="0" w:color="auto"/>
              <w:right w:val="single" w:sz="4" w:space="0" w:color="auto"/>
            </w:tcBorders>
          </w:tcPr>
          <w:p w14:paraId="7553075A"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כן.</w:t>
            </w:r>
          </w:p>
        </w:tc>
      </w:tr>
      <w:tr w:rsidR="00FE0E33" w14:paraId="64D5A8D6" w14:textId="77777777" w:rsidTr="00237A19">
        <w:tc>
          <w:tcPr>
            <w:tcW w:w="660" w:type="dxa"/>
            <w:tcBorders>
              <w:top w:val="single" w:sz="4" w:space="0" w:color="auto"/>
              <w:left w:val="single" w:sz="4" w:space="0" w:color="auto"/>
              <w:bottom w:val="single" w:sz="4" w:space="0" w:color="auto"/>
              <w:right w:val="single" w:sz="4" w:space="0" w:color="auto"/>
            </w:tcBorders>
          </w:tcPr>
          <w:p w14:paraId="0247A5A9" w14:textId="77777777" w:rsidR="007E55E6" w:rsidRPr="009C5AA3" w:rsidRDefault="007E55E6" w:rsidP="007E55E6">
            <w:pPr>
              <w:pStyle w:val="a3"/>
              <w:numPr>
                <w:ilvl w:val="0"/>
                <w:numId w:val="1"/>
              </w:numPr>
              <w:spacing w:line="360" w:lineRule="auto"/>
              <w:rPr>
                <w:rFonts w:ascii="David" w:hAnsi="David"/>
                <w:color w:val="000000" w:themeColor="text1"/>
                <w:szCs w:val="24"/>
              </w:rPr>
            </w:pPr>
            <w:bookmarkStart w:id="10" w:name="_Ref46925027"/>
          </w:p>
        </w:tc>
        <w:bookmarkEnd w:id="10"/>
        <w:tc>
          <w:tcPr>
            <w:tcW w:w="1192" w:type="dxa"/>
            <w:tcBorders>
              <w:top w:val="single" w:sz="4" w:space="0" w:color="auto"/>
              <w:left w:val="single" w:sz="4" w:space="0" w:color="auto"/>
              <w:bottom w:val="single" w:sz="4" w:space="0" w:color="auto"/>
              <w:right w:val="single" w:sz="4" w:space="0" w:color="auto"/>
            </w:tcBorders>
            <w:vAlign w:val="center"/>
          </w:tcPr>
          <w:p w14:paraId="11AB0895"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ד</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974FAD8"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w:t>
            </w:r>
          </w:p>
        </w:tc>
        <w:tc>
          <w:tcPr>
            <w:tcW w:w="1721" w:type="dxa"/>
            <w:tcBorders>
              <w:top w:val="single" w:sz="4" w:space="0" w:color="auto"/>
              <w:left w:val="single" w:sz="4" w:space="0" w:color="auto"/>
              <w:bottom w:val="single" w:sz="4" w:space="0" w:color="auto"/>
              <w:right w:val="single" w:sz="4" w:space="0" w:color="auto"/>
            </w:tcBorders>
            <w:vAlign w:val="center"/>
          </w:tcPr>
          <w:p w14:paraId="47C82296"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105</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E3A078"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האם יש למלא במועד הגשת ההצעה ולצרף את המסמכים האמורים בנספח?  </w:t>
            </w:r>
          </w:p>
        </w:tc>
        <w:tc>
          <w:tcPr>
            <w:tcW w:w="4388" w:type="dxa"/>
            <w:tcBorders>
              <w:top w:val="single" w:sz="4" w:space="0" w:color="auto"/>
              <w:left w:val="single" w:sz="4" w:space="0" w:color="auto"/>
              <w:bottom w:val="single" w:sz="4" w:space="0" w:color="auto"/>
              <w:right w:val="single" w:sz="4" w:space="0" w:color="auto"/>
            </w:tcBorders>
          </w:tcPr>
          <w:p w14:paraId="2E8FFC7A"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לא. רק הספקים הזוכים יתבקשו לצרף מסמכים אלה.</w:t>
            </w:r>
          </w:p>
        </w:tc>
      </w:tr>
      <w:tr w:rsidR="00FE0E33" w14:paraId="74EB272B" w14:textId="77777777" w:rsidTr="00237A19">
        <w:tc>
          <w:tcPr>
            <w:tcW w:w="660" w:type="dxa"/>
            <w:tcBorders>
              <w:top w:val="single" w:sz="4" w:space="0" w:color="auto"/>
              <w:left w:val="single" w:sz="4" w:space="0" w:color="auto"/>
              <w:bottom w:val="single" w:sz="4" w:space="0" w:color="auto"/>
              <w:right w:val="single" w:sz="4" w:space="0" w:color="auto"/>
            </w:tcBorders>
          </w:tcPr>
          <w:p w14:paraId="73BB15BF" w14:textId="77777777" w:rsidR="007E55E6" w:rsidRPr="009C5AA3" w:rsidRDefault="007E55E6" w:rsidP="007E55E6">
            <w:pPr>
              <w:pStyle w:val="a3"/>
              <w:numPr>
                <w:ilvl w:val="0"/>
                <w:numId w:val="1"/>
              </w:numPr>
              <w:spacing w:line="360" w:lineRule="auto"/>
              <w:rPr>
                <w:rFonts w:ascii="David" w:hAnsi="David"/>
                <w:color w:val="000000" w:themeColor="text1"/>
                <w:szCs w:val="24"/>
              </w:rPr>
            </w:pPr>
            <w:bookmarkStart w:id="11" w:name="_Ref46829334"/>
          </w:p>
        </w:tc>
        <w:bookmarkEnd w:id="11"/>
        <w:tc>
          <w:tcPr>
            <w:tcW w:w="1192" w:type="dxa"/>
            <w:tcBorders>
              <w:top w:val="single" w:sz="4" w:space="0" w:color="auto"/>
              <w:left w:val="single" w:sz="4" w:space="0" w:color="auto"/>
              <w:bottom w:val="single" w:sz="4" w:space="0" w:color="auto"/>
              <w:right w:val="single" w:sz="4" w:space="0" w:color="auto"/>
            </w:tcBorders>
            <w:vAlign w:val="center"/>
          </w:tcPr>
          <w:p w14:paraId="6B3E31D3"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ד1</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0A6C27"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w:t>
            </w:r>
          </w:p>
        </w:tc>
        <w:tc>
          <w:tcPr>
            <w:tcW w:w="1721" w:type="dxa"/>
            <w:tcBorders>
              <w:top w:val="single" w:sz="4" w:space="0" w:color="auto"/>
              <w:left w:val="single" w:sz="4" w:space="0" w:color="auto"/>
              <w:bottom w:val="single" w:sz="4" w:space="0" w:color="auto"/>
              <w:right w:val="single" w:sz="4" w:space="0" w:color="auto"/>
            </w:tcBorders>
            <w:vAlign w:val="center"/>
          </w:tcPr>
          <w:p w14:paraId="46E401CA"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107</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257242"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 xml:space="preserve">האם יש למלא במועד הגשת ההצעה? הטופס אינו מתאים לחברה / שותפות אלא לאדם פרטי. </w:t>
            </w:r>
          </w:p>
        </w:tc>
        <w:tc>
          <w:tcPr>
            <w:tcW w:w="4388" w:type="dxa"/>
            <w:tcBorders>
              <w:top w:val="single" w:sz="4" w:space="0" w:color="auto"/>
              <w:left w:val="single" w:sz="4" w:space="0" w:color="auto"/>
              <w:bottom w:val="single" w:sz="4" w:space="0" w:color="auto"/>
              <w:right w:val="single" w:sz="4" w:space="0" w:color="auto"/>
            </w:tcBorders>
          </w:tcPr>
          <w:p w14:paraId="1B9D1995"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Ref46925027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70</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22C38756" w14:textId="77777777" w:rsidTr="00237A19">
        <w:tc>
          <w:tcPr>
            <w:tcW w:w="660" w:type="dxa"/>
            <w:tcBorders>
              <w:top w:val="single" w:sz="4" w:space="0" w:color="auto"/>
              <w:left w:val="single" w:sz="4" w:space="0" w:color="auto"/>
              <w:bottom w:val="single" w:sz="4" w:space="0" w:color="auto"/>
              <w:right w:val="single" w:sz="4" w:space="0" w:color="auto"/>
            </w:tcBorders>
          </w:tcPr>
          <w:p w14:paraId="7C4A85BE"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51F9C43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ד2</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5E9EF29"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w:t>
            </w:r>
          </w:p>
        </w:tc>
        <w:tc>
          <w:tcPr>
            <w:tcW w:w="1721" w:type="dxa"/>
            <w:tcBorders>
              <w:top w:val="single" w:sz="4" w:space="0" w:color="auto"/>
              <w:left w:val="single" w:sz="4" w:space="0" w:color="auto"/>
              <w:bottom w:val="single" w:sz="4" w:space="0" w:color="auto"/>
              <w:right w:val="single" w:sz="4" w:space="0" w:color="auto"/>
            </w:tcBorders>
            <w:vAlign w:val="center"/>
          </w:tcPr>
          <w:p w14:paraId="2A88EF08"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109</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46D88D"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האם יש למלא במועד הגשת ההצעה? הטופס אינו מתאים לחברה / שותפות אלא לאדם פרטי.</w:t>
            </w:r>
          </w:p>
        </w:tc>
        <w:tc>
          <w:tcPr>
            <w:tcW w:w="4388" w:type="dxa"/>
            <w:tcBorders>
              <w:top w:val="single" w:sz="4" w:space="0" w:color="auto"/>
              <w:left w:val="single" w:sz="4" w:space="0" w:color="auto"/>
              <w:bottom w:val="single" w:sz="4" w:space="0" w:color="auto"/>
              <w:right w:val="single" w:sz="4" w:space="0" w:color="auto"/>
            </w:tcBorders>
          </w:tcPr>
          <w:p w14:paraId="52EE8079"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Ref46925027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70</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409B4F4C" w14:textId="77777777" w:rsidTr="00237A19">
        <w:tc>
          <w:tcPr>
            <w:tcW w:w="660" w:type="dxa"/>
            <w:tcBorders>
              <w:top w:val="single" w:sz="4" w:space="0" w:color="auto"/>
              <w:left w:val="single" w:sz="4" w:space="0" w:color="auto"/>
              <w:bottom w:val="single" w:sz="4" w:space="0" w:color="auto"/>
              <w:right w:val="single" w:sz="4" w:space="0" w:color="auto"/>
            </w:tcBorders>
          </w:tcPr>
          <w:p w14:paraId="422BBEDD"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23460F36"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ד3</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1C245CF"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w:t>
            </w:r>
          </w:p>
        </w:tc>
        <w:tc>
          <w:tcPr>
            <w:tcW w:w="1721" w:type="dxa"/>
            <w:tcBorders>
              <w:top w:val="single" w:sz="4" w:space="0" w:color="auto"/>
              <w:left w:val="single" w:sz="4" w:space="0" w:color="auto"/>
              <w:bottom w:val="single" w:sz="4" w:space="0" w:color="auto"/>
              <w:right w:val="single" w:sz="4" w:space="0" w:color="auto"/>
            </w:tcBorders>
            <w:vAlign w:val="center"/>
          </w:tcPr>
          <w:p w14:paraId="24FD0312"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110</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6BA075"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האם יש למלא במועד הגשת ההצעה? הטופס אינו מתאים  לחברה / שותפות אלא לאדם פרטי.</w:t>
            </w:r>
          </w:p>
        </w:tc>
        <w:tc>
          <w:tcPr>
            <w:tcW w:w="4388" w:type="dxa"/>
            <w:tcBorders>
              <w:top w:val="single" w:sz="4" w:space="0" w:color="auto"/>
              <w:left w:val="single" w:sz="4" w:space="0" w:color="auto"/>
              <w:bottom w:val="single" w:sz="4" w:space="0" w:color="auto"/>
              <w:right w:val="single" w:sz="4" w:space="0" w:color="auto"/>
            </w:tcBorders>
          </w:tcPr>
          <w:p w14:paraId="50F776F4"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Ref46925027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70</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311D8C80" w14:textId="77777777" w:rsidTr="00237A19">
        <w:tc>
          <w:tcPr>
            <w:tcW w:w="660" w:type="dxa"/>
            <w:tcBorders>
              <w:top w:val="single" w:sz="4" w:space="0" w:color="auto"/>
              <w:left w:val="single" w:sz="4" w:space="0" w:color="auto"/>
              <w:bottom w:val="single" w:sz="4" w:space="0" w:color="auto"/>
              <w:right w:val="single" w:sz="4" w:space="0" w:color="auto"/>
            </w:tcBorders>
          </w:tcPr>
          <w:p w14:paraId="213DFC97"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vAlign w:val="center"/>
          </w:tcPr>
          <w:p w14:paraId="620FE87F"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ערבות הצעה</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7574075"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נספח א' 7</w:t>
            </w:r>
          </w:p>
        </w:tc>
        <w:tc>
          <w:tcPr>
            <w:tcW w:w="1721" w:type="dxa"/>
            <w:tcBorders>
              <w:top w:val="single" w:sz="4" w:space="0" w:color="auto"/>
              <w:left w:val="single" w:sz="4" w:space="0" w:color="auto"/>
              <w:bottom w:val="single" w:sz="4" w:space="0" w:color="auto"/>
              <w:right w:val="single" w:sz="4" w:space="0" w:color="auto"/>
            </w:tcBorders>
            <w:vAlign w:val="center"/>
          </w:tcPr>
          <w:p w14:paraId="095086B3"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51</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14C2B5C"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בנוסח הערבות בנספח א'7 כתוב שתוקף הערבות עד תאריך 31.12.20 ותוקף הערבות בטבלת התאריכים המופיע בסעיף 4.9 הוא עד ה- 31.1.21. בבקשה ציינו מה התוקף הנכון</w:t>
            </w:r>
          </w:p>
        </w:tc>
        <w:tc>
          <w:tcPr>
            <w:tcW w:w="4388" w:type="dxa"/>
            <w:tcBorders>
              <w:top w:val="single" w:sz="4" w:space="0" w:color="auto"/>
              <w:left w:val="single" w:sz="4" w:space="0" w:color="auto"/>
              <w:bottom w:val="single" w:sz="4" w:space="0" w:color="auto"/>
              <w:right w:val="single" w:sz="4" w:space="0" w:color="auto"/>
            </w:tcBorders>
          </w:tcPr>
          <w:p w14:paraId="12285A51"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כאמור בסעיף 4.9.2 במידה ותמצא אי התאמה בין המועדים הרשומים בטבלה בין מועדים המצויינים במסמכי המכרז- המועד הקובע הוא המצויין בטבלה.</w:t>
            </w:r>
          </w:p>
        </w:tc>
      </w:tr>
      <w:tr w:rsidR="00FE0E33" w14:paraId="735D3BA7"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A3D162"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8A47000"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276969D9"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20E6601"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72</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4D6BE25E" w14:textId="77777777" w:rsidR="007E55E6" w:rsidRPr="009C5AA3" w:rsidRDefault="00B46BC3" w:rsidP="007E55E6">
            <w:pPr>
              <w:pStyle w:val="a3"/>
              <w:numPr>
                <w:ilvl w:val="0"/>
                <w:numId w:val="9"/>
              </w:numPr>
              <w:spacing w:line="360" w:lineRule="auto"/>
              <w:rPr>
                <w:rFonts w:ascii="David" w:hAnsi="David"/>
                <w:color w:val="000000" w:themeColor="text1"/>
                <w:szCs w:val="24"/>
                <w:rtl/>
              </w:rPr>
            </w:pPr>
            <w:r w:rsidRPr="009C5AA3">
              <w:rPr>
                <w:rFonts w:ascii="David" w:hAnsi="David"/>
                <w:color w:val="000000" w:themeColor="text1"/>
                <w:szCs w:val="24"/>
                <w:rtl/>
              </w:rPr>
              <w:t>נבקש כי:</w:t>
            </w:r>
          </w:p>
          <w:p w14:paraId="3ED81E38" w14:textId="77777777" w:rsidR="007E55E6" w:rsidRPr="009C5AA3" w:rsidRDefault="00B46BC3" w:rsidP="007E55E6">
            <w:pPr>
              <w:pStyle w:val="a3"/>
              <w:numPr>
                <w:ilvl w:val="0"/>
                <w:numId w:val="10"/>
              </w:numPr>
              <w:spacing w:line="360" w:lineRule="auto"/>
              <w:ind w:left="320" w:hanging="320"/>
              <w:rPr>
                <w:rFonts w:ascii="David" w:hAnsi="David"/>
                <w:color w:val="000000" w:themeColor="text1"/>
                <w:szCs w:val="24"/>
                <w:rtl/>
              </w:rPr>
            </w:pPr>
            <w:r w:rsidRPr="009C5AA3">
              <w:rPr>
                <w:rFonts w:ascii="David" w:hAnsi="David"/>
                <w:color w:val="000000" w:themeColor="text1"/>
                <w:szCs w:val="24"/>
                <w:rtl/>
              </w:rPr>
              <w:lastRenderedPageBreak/>
              <w:t>לאחר המילים "מדינת ישראל – משרד המשפטים" יבוא: "בכפוף להרחבי השיפוי כמפורט להלן"</w:t>
            </w:r>
          </w:p>
          <w:p w14:paraId="040C1DAB" w14:textId="77777777" w:rsidR="007E55E6" w:rsidRPr="009C5AA3" w:rsidRDefault="00B46BC3" w:rsidP="007E55E6">
            <w:pPr>
              <w:pStyle w:val="a3"/>
              <w:numPr>
                <w:ilvl w:val="0"/>
                <w:numId w:val="10"/>
              </w:numPr>
              <w:spacing w:line="360" w:lineRule="auto"/>
              <w:ind w:left="320" w:hanging="320"/>
              <w:rPr>
                <w:rFonts w:ascii="David" w:hAnsi="David"/>
                <w:color w:val="000000" w:themeColor="text1"/>
                <w:szCs w:val="24"/>
              </w:rPr>
            </w:pPr>
            <w:r w:rsidRPr="009C5AA3">
              <w:rPr>
                <w:rFonts w:ascii="David" w:hAnsi="David"/>
                <w:color w:val="000000" w:themeColor="text1"/>
                <w:szCs w:val="24"/>
                <w:rtl/>
              </w:rPr>
              <w:t xml:space="preserve">לאחר המילים "ולהציגם למשרד המשפטים יבוא את אישור הביטוח החתום </w:t>
            </w:r>
          </w:p>
          <w:p w14:paraId="5FDADBFF" w14:textId="77777777" w:rsidR="007E55E6" w:rsidRPr="009C5AA3" w:rsidRDefault="00B46BC3" w:rsidP="007E55E6">
            <w:pPr>
              <w:pStyle w:val="a3"/>
              <w:numPr>
                <w:ilvl w:val="0"/>
                <w:numId w:val="10"/>
              </w:numPr>
              <w:spacing w:line="360" w:lineRule="auto"/>
              <w:ind w:left="320" w:hanging="320"/>
              <w:rPr>
                <w:rFonts w:ascii="David" w:hAnsi="David"/>
                <w:color w:val="000000" w:themeColor="text1"/>
                <w:szCs w:val="24"/>
                <w:rtl/>
              </w:rPr>
            </w:pPr>
            <w:r w:rsidRPr="009C5AA3">
              <w:rPr>
                <w:rFonts w:ascii="David" w:hAnsi="David"/>
                <w:color w:val="000000" w:themeColor="text1"/>
                <w:szCs w:val="24"/>
                <w:rtl/>
              </w:rPr>
              <w:t>תימחקנה המילים "כשהם כוללים" ובמקומן יבואו המילים "כשהוא כולל" תימחקנה המילים "לא יפחתו מ" ובמקומן תבוא המילה "כפי"</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A36AC49" w14:textId="77777777" w:rsidR="007E55E6" w:rsidRPr="009C5AA3" w:rsidRDefault="00B46BC3" w:rsidP="001D26FB">
            <w:pPr>
              <w:pStyle w:val="a3"/>
              <w:numPr>
                <w:ilvl w:val="0"/>
                <w:numId w:val="24"/>
              </w:numPr>
              <w:spacing w:line="360" w:lineRule="auto"/>
              <w:ind w:left="375" w:hanging="375"/>
              <w:jc w:val="both"/>
              <w:rPr>
                <w:rFonts w:ascii="David" w:hAnsi="David"/>
                <w:color w:val="000000" w:themeColor="text1"/>
                <w:szCs w:val="24"/>
              </w:rPr>
            </w:pPr>
            <w:r w:rsidRPr="009C5AA3">
              <w:rPr>
                <w:rFonts w:ascii="David" w:hAnsi="David" w:hint="eastAsia"/>
                <w:color w:val="000000" w:themeColor="text1"/>
                <w:szCs w:val="24"/>
                <w:rtl/>
              </w:rPr>
              <w:lastRenderedPageBreak/>
              <w:t>הבקשה</w:t>
            </w:r>
            <w:r w:rsidRPr="009C5AA3">
              <w:rPr>
                <w:rFonts w:ascii="David" w:hAnsi="David"/>
                <w:color w:val="000000" w:themeColor="text1"/>
                <w:szCs w:val="24"/>
                <w:rtl/>
              </w:rPr>
              <w:t xml:space="preserve"> </w:t>
            </w:r>
            <w:r w:rsidRPr="009C5AA3">
              <w:rPr>
                <w:rFonts w:ascii="David" w:hAnsi="David" w:hint="eastAsia"/>
                <w:color w:val="000000" w:themeColor="text1"/>
                <w:szCs w:val="24"/>
                <w:rtl/>
              </w:rPr>
              <w:t>נדחית</w:t>
            </w:r>
            <w:r w:rsidRPr="009C5AA3">
              <w:rPr>
                <w:rFonts w:ascii="David" w:hAnsi="David"/>
                <w:color w:val="000000" w:themeColor="text1"/>
                <w:szCs w:val="24"/>
                <w:rtl/>
              </w:rPr>
              <w:t>.</w:t>
            </w:r>
          </w:p>
          <w:p w14:paraId="4E7C66E0" w14:textId="77777777" w:rsidR="007E55E6" w:rsidRPr="009C5AA3" w:rsidRDefault="00B46BC3" w:rsidP="001D26FB">
            <w:pPr>
              <w:pStyle w:val="a3"/>
              <w:numPr>
                <w:ilvl w:val="0"/>
                <w:numId w:val="24"/>
              </w:numPr>
              <w:spacing w:line="360" w:lineRule="auto"/>
              <w:ind w:left="375" w:hanging="375"/>
              <w:jc w:val="both"/>
              <w:rPr>
                <w:rFonts w:ascii="David" w:hAnsi="David"/>
                <w:color w:val="000000" w:themeColor="text1"/>
                <w:szCs w:val="24"/>
              </w:rPr>
            </w:pPr>
            <w:r w:rsidRPr="009C5AA3">
              <w:rPr>
                <w:rFonts w:ascii="David" w:hAnsi="David" w:hint="eastAsia"/>
                <w:color w:val="000000" w:themeColor="text1"/>
                <w:szCs w:val="24"/>
                <w:rtl/>
              </w:rPr>
              <w:t>הבקשה</w:t>
            </w:r>
            <w:r w:rsidRPr="009C5AA3">
              <w:rPr>
                <w:rFonts w:ascii="David" w:hAnsi="David"/>
                <w:color w:val="000000" w:themeColor="text1"/>
                <w:szCs w:val="24"/>
                <w:rtl/>
              </w:rPr>
              <w:t xml:space="preserve"> </w:t>
            </w:r>
            <w:r w:rsidRPr="009C5AA3">
              <w:rPr>
                <w:rFonts w:ascii="David" w:hAnsi="David" w:hint="eastAsia"/>
                <w:color w:val="000000" w:themeColor="text1"/>
                <w:szCs w:val="24"/>
                <w:rtl/>
              </w:rPr>
              <w:t>נדחית</w:t>
            </w:r>
            <w:r w:rsidRPr="009C5AA3">
              <w:rPr>
                <w:rFonts w:ascii="David" w:hAnsi="David"/>
                <w:color w:val="000000" w:themeColor="text1"/>
                <w:szCs w:val="24"/>
                <w:rtl/>
              </w:rPr>
              <w:t>.</w:t>
            </w:r>
          </w:p>
          <w:p w14:paraId="158390F8" w14:textId="77777777" w:rsidR="007E55E6" w:rsidRPr="009C5AA3" w:rsidRDefault="00B46BC3" w:rsidP="001D26FB">
            <w:pPr>
              <w:pStyle w:val="a3"/>
              <w:numPr>
                <w:ilvl w:val="0"/>
                <w:numId w:val="24"/>
              </w:numPr>
              <w:spacing w:line="360" w:lineRule="auto"/>
              <w:ind w:left="375" w:hanging="375"/>
              <w:jc w:val="both"/>
              <w:rPr>
                <w:rFonts w:ascii="David" w:hAnsi="David"/>
                <w:color w:val="000000" w:themeColor="text1"/>
                <w:szCs w:val="24"/>
                <w:rtl/>
              </w:rPr>
            </w:pPr>
            <w:r w:rsidRPr="009C5AA3">
              <w:rPr>
                <w:rFonts w:ascii="David" w:hAnsi="David" w:hint="eastAsia"/>
                <w:color w:val="000000" w:themeColor="text1"/>
                <w:szCs w:val="24"/>
                <w:rtl/>
              </w:rPr>
              <w:t>הבקשה</w:t>
            </w:r>
            <w:r w:rsidRPr="009C5AA3">
              <w:rPr>
                <w:rFonts w:ascii="David" w:hAnsi="David"/>
                <w:color w:val="000000" w:themeColor="text1"/>
                <w:szCs w:val="24"/>
                <w:rtl/>
              </w:rPr>
              <w:t xml:space="preserve"> </w:t>
            </w:r>
            <w:r w:rsidRPr="009C5AA3">
              <w:rPr>
                <w:rFonts w:ascii="David" w:hAnsi="David" w:hint="eastAsia"/>
                <w:color w:val="000000" w:themeColor="text1"/>
                <w:szCs w:val="24"/>
                <w:rtl/>
              </w:rPr>
              <w:t>נדחית</w:t>
            </w:r>
            <w:r w:rsidRPr="009C5AA3">
              <w:rPr>
                <w:rFonts w:ascii="David" w:hAnsi="David"/>
                <w:color w:val="000000" w:themeColor="text1"/>
                <w:szCs w:val="24"/>
                <w:rtl/>
              </w:rPr>
              <w:t>.</w:t>
            </w:r>
          </w:p>
        </w:tc>
      </w:tr>
      <w:tr w:rsidR="00FE0E33" w14:paraId="7A3BDF8B"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AC67365"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A45E21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35FFD550"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16.1.2</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2A73E0C"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72</w:t>
            </w:r>
          </w:p>
          <w:p w14:paraId="55041FFC" w14:textId="77777777" w:rsidR="007E55E6" w:rsidRPr="009C5AA3" w:rsidRDefault="007E55E6" w:rsidP="007E55E6">
            <w:pPr>
              <w:spacing w:line="360" w:lineRule="auto"/>
              <w:ind w:hanging="2"/>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1A4BE748"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כי תימחקנה המילים "לא יפחתו מסך" ובמקומן תבוא המילה "בסך"</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CF47BBC" w14:textId="77777777" w:rsidR="007E55E6" w:rsidRPr="009A068C" w:rsidRDefault="00B46BC3" w:rsidP="009A068C">
            <w:pPr>
              <w:spacing w:line="360" w:lineRule="auto"/>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מקובלת</w:t>
            </w:r>
            <w:r w:rsidRPr="009A068C">
              <w:rPr>
                <w:rFonts w:ascii="David" w:hAnsi="David"/>
                <w:color w:val="000000" w:themeColor="text1"/>
                <w:szCs w:val="24"/>
                <w:rtl/>
              </w:rPr>
              <w:t>.</w:t>
            </w:r>
          </w:p>
        </w:tc>
      </w:tr>
      <w:tr w:rsidR="00FE0E33" w14:paraId="325F2BE4"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5FBC843"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3E9A6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07B6B9D1"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16.2.2</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8032A39"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73</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7C776F05"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כי תימחקנה המילים "לא יפחתו מסך" ובמקומן תבוא המילה "בסך"</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CEB1A5D" w14:textId="77777777" w:rsidR="007E55E6" w:rsidRPr="009A068C" w:rsidRDefault="00B46BC3" w:rsidP="009A068C">
            <w:pPr>
              <w:spacing w:line="360" w:lineRule="auto"/>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מקובלת</w:t>
            </w:r>
            <w:r w:rsidRPr="009A068C">
              <w:rPr>
                <w:rFonts w:ascii="David" w:hAnsi="David"/>
                <w:color w:val="000000" w:themeColor="text1"/>
                <w:szCs w:val="24"/>
                <w:rtl/>
              </w:rPr>
              <w:t>.</w:t>
            </w:r>
          </w:p>
        </w:tc>
      </w:tr>
      <w:tr w:rsidR="00FE0E33" w14:paraId="14A9C2A8"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82395F6"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83CA075"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28E49B25"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16.2.5</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520B0D5"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73</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322CC5C7" w14:textId="77777777" w:rsidR="007E55E6" w:rsidRPr="009C5AA3" w:rsidRDefault="00B46BC3" w:rsidP="007E55E6">
            <w:pPr>
              <w:keepNext/>
              <w:keepLines/>
              <w:spacing w:line="360" w:lineRule="auto"/>
              <w:rPr>
                <w:rFonts w:ascii="David" w:hAnsi="David"/>
                <w:color w:val="000000" w:themeColor="text1"/>
                <w:szCs w:val="24"/>
                <w:rtl/>
              </w:rPr>
            </w:pPr>
            <w:r w:rsidRPr="009C5AA3">
              <w:rPr>
                <w:rFonts w:ascii="David" w:hAnsi="David"/>
                <w:color w:val="000000" w:themeColor="text1"/>
                <w:szCs w:val="24"/>
                <w:rtl/>
              </w:rPr>
              <w:t>נבקש כי לאחר המילים "צד שלישי" יבואו המילים "למעט החלק עליו פעלו במישרין"</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AAC3A6E" w14:textId="77777777" w:rsidR="007E55E6" w:rsidRPr="009A068C" w:rsidRDefault="00B46BC3" w:rsidP="009A068C">
            <w:pPr>
              <w:spacing w:line="360" w:lineRule="auto"/>
              <w:rPr>
                <w:rFonts w:ascii="David" w:hAnsi="David"/>
                <w:color w:val="000000" w:themeColor="text1"/>
                <w:szCs w:val="24"/>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נדחית אולם מובהר כי כיסוי הפריט עליו עבדו במישרין בעת מקרה הביטוח, מבלי לגרוע מיתר ההרחבות, בתת גבול אחריות סביר שלא יפחת של 500,000 ₪ לא יהווה הפרה של הסכם זה. </w:t>
            </w:r>
          </w:p>
          <w:p w14:paraId="3C4A97AE" w14:textId="77777777" w:rsidR="007E55E6" w:rsidRPr="009A068C" w:rsidRDefault="007E55E6" w:rsidP="009A068C">
            <w:pPr>
              <w:pStyle w:val="a3"/>
              <w:spacing w:line="360" w:lineRule="auto"/>
              <w:ind w:left="241"/>
              <w:rPr>
                <w:rFonts w:ascii="David" w:hAnsi="David"/>
                <w:color w:val="000000" w:themeColor="text1"/>
                <w:szCs w:val="24"/>
                <w:rtl/>
              </w:rPr>
            </w:pPr>
          </w:p>
        </w:tc>
      </w:tr>
      <w:tr w:rsidR="00FE0E33" w14:paraId="764D3B5B"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9D75B5"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6B96FF3"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7308BD41"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16.3.2</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15149BF"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73</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1686E3D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נבקש כי לאחר המילה "עובדיו" יבואו המילים "ואחריותו בגין" תימחקנה המילים "מצג בלתי </w:t>
            </w:r>
            <w:r w:rsidRPr="009C5AA3">
              <w:rPr>
                <w:rFonts w:ascii="David" w:hAnsi="David"/>
                <w:color w:val="000000" w:themeColor="text1"/>
                <w:szCs w:val="24"/>
                <w:rtl/>
              </w:rPr>
              <w:lastRenderedPageBreak/>
              <w:t>נכון" "רשלנית" ובמקומן יבואו המילים "מוטעית"</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DFF644" w14:textId="77777777" w:rsidR="007E55E6" w:rsidRPr="009A068C" w:rsidRDefault="00B46BC3" w:rsidP="009A068C">
            <w:pPr>
              <w:spacing w:line="360" w:lineRule="auto"/>
              <w:rPr>
                <w:rFonts w:ascii="David" w:hAnsi="David"/>
                <w:color w:val="000000" w:themeColor="text1"/>
                <w:szCs w:val="24"/>
                <w:rtl/>
              </w:rPr>
            </w:pPr>
            <w:r w:rsidRPr="009A068C">
              <w:rPr>
                <w:rFonts w:ascii="David" w:hAnsi="David"/>
                <w:color w:val="000000" w:themeColor="text1"/>
                <w:szCs w:val="24"/>
                <w:rtl/>
              </w:rPr>
              <w:lastRenderedPageBreak/>
              <w:t>ואחריותו בגין – הבקשה מקובלת.</w:t>
            </w:r>
          </w:p>
          <w:p w14:paraId="5DF760E6" w14:textId="77777777" w:rsidR="007E55E6" w:rsidRPr="009A068C" w:rsidRDefault="00B46BC3" w:rsidP="009A068C">
            <w:pPr>
              <w:spacing w:line="360" w:lineRule="auto"/>
              <w:rPr>
                <w:rFonts w:ascii="David" w:hAnsi="David"/>
                <w:color w:val="000000" w:themeColor="text1"/>
                <w:szCs w:val="24"/>
                <w:rtl/>
              </w:rPr>
            </w:pPr>
            <w:r w:rsidRPr="009A068C">
              <w:rPr>
                <w:rFonts w:ascii="David" w:hAnsi="David"/>
                <w:color w:val="000000" w:themeColor="text1"/>
                <w:szCs w:val="24"/>
                <w:rtl/>
              </w:rPr>
              <w:t>מוטעית – הבקשה נדחית.</w:t>
            </w:r>
          </w:p>
        </w:tc>
      </w:tr>
      <w:tr w:rsidR="00FE0E33" w14:paraId="078E7F73"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BEB102B"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3D7E9B5"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1D2DA56A"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16.3.3</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B2F931E"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73</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6B2BEE4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נבקש כי תימחקנה המילים "לא יפחת מסך" ובמקומן תבוא המילה "בסך" </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F609706" w14:textId="77777777" w:rsidR="007E55E6" w:rsidRPr="009A068C" w:rsidRDefault="00B46BC3" w:rsidP="009A068C">
            <w:pPr>
              <w:spacing w:line="360" w:lineRule="auto"/>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מקובלת</w:t>
            </w:r>
            <w:r w:rsidRPr="009A068C">
              <w:rPr>
                <w:rFonts w:ascii="David" w:hAnsi="David"/>
                <w:color w:val="000000" w:themeColor="text1"/>
                <w:szCs w:val="24"/>
                <w:rtl/>
              </w:rPr>
              <w:t>.</w:t>
            </w:r>
          </w:p>
        </w:tc>
      </w:tr>
      <w:tr w:rsidR="00FE0E33" w14:paraId="5C0CD8C6"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0BC1016"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9C1BD09"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287DE015"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16.3.5</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00A5475"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73</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2756C34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נבקש כי: תימחקנה המילה "וכל" ובמקומה יבואו המילים "ואו בגין אחריותו של נותן השירותים בגין" </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8E4C2B" w14:textId="77777777" w:rsidR="007E55E6" w:rsidRPr="009A068C" w:rsidRDefault="00B46BC3" w:rsidP="009A068C">
            <w:pPr>
              <w:spacing w:line="360" w:lineRule="auto"/>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נדחית</w:t>
            </w:r>
            <w:r w:rsidRPr="009A068C">
              <w:rPr>
                <w:rFonts w:ascii="David" w:hAnsi="David"/>
                <w:color w:val="000000" w:themeColor="text1"/>
                <w:szCs w:val="24"/>
                <w:rtl/>
              </w:rPr>
              <w:t>.</w:t>
            </w:r>
          </w:p>
        </w:tc>
      </w:tr>
      <w:tr w:rsidR="00FE0E33" w14:paraId="6EE42024"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3E504E2"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3F953F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7F16893C"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16.5</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E9BBB95"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74</w:t>
            </w:r>
          </w:p>
          <w:p w14:paraId="57781579"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34DCB4B3"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כי:</w:t>
            </w:r>
          </w:p>
          <w:p w14:paraId="120D0688" w14:textId="77777777" w:rsidR="007E55E6" w:rsidRPr="009C5AA3" w:rsidRDefault="00B46BC3" w:rsidP="007E55E6">
            <w:pPr>
              <w:pStyle w:val="a3"/>
              <w:numPr>
                <w:ilvl w:val="0"/>
                <w:numId w:val="12"/>
              </w:numPr>
              <w:spacing w:line="360" w:lineRule="auto"/>
              <w:ind w:left="320" w:hanging="320"/>
              <w:rPr>
                <w:rFonts w:ascii="David" w:hAnsi="David"/>
                <w:color w:val="000000" w:themeColor="text1"/>
                <w:szCs w:val="24"/>
              </w:rPr>
            </w:pPr>
            <w:r w:rsidRPr="009C5AA3">
              <w:rPr>
                <w:rFonts w:ascii="David" w:hAnsi="David"/>
                <w:color w:val="000000" w:themeColor="text1"/>
                <w:szCs w:val="24"/>
                <w:rtl/>
              </w:rPr>
              <w:t>תימחק המילה "יציגו" ובמקומה תבוא המילה "יערכו".</w:t>
            </w:r>
          </w:p>
          <w:p w14:paraId="18C0382C" w14:textId="77777777" w:rsidR="007E55E6" w:rsidRPr="009C5AA3" w:rsidRDefault="00B46BC3" w:rsidP="007E55E6">
            <w:pPr>
              <w:pStyle w:val="a3"/>
              <w:numPr>
                <w:ilvl w:val="0"/>
                <w:numId w:val="12"/>
              </w:numPr>
              <w:spacing w:line="360" w:lineRule="auto"/>
              <w:ind w:left="320" w:hanging="320"/>
              <w:rPr>
                <w:rFonts w:ascii="David" w:hAnsi="David"/>
                <w:color w:val="000000" w:themeColor="text1"/>
                <w:szCs w:val="24"/>
              </w:rPr>
            </w:pPr>
            <w:r w:rsidRPr="009C5AA3">
              <w:rPr>
                <w:rFonts w:ascii="David" w:hAnsi="David"/>
                <w:color w:val="000000" w:themeColor="text1"/>
                <w:szCs w:val="24"/>
                <w:rtl/>
              </w:rPr>
              <w:t>אחרי המילים "בקשר עם" יבואו המילים "בין היתר"</w:t>
            </w:r>
          </w:p>
          <w:p w14:paraId="21379C45" w14:textId="77777777" w:rsidR="007E55E6" w:rsidRPr="009C5AA3" w:rsidRDefault="00B46BC3" w:rsidP="007E55E6">
            <w:pPr>
              <w:pStyle w:val="a3"/>
              <w:numPr>
                <w:ilvl w:val="0"/>
                <w:numId w:val="12"/>
              </w:numPr>
              <w:spacing w:line="360" w:lineRule="auto"/>
              <w:ind w:left="320" w:hanging="320"/>
              <w:rPr>
                <w:rFonts w:ascii="David" w:hAnsi="David"/>
                <w:color w:val="000000" w:themeColor="text1"/>
                <w:szCs w:val="24"/>
              </w:rPr>
            </w:pPr>
            <w:r w:rsidRPr="009C5AA3">
              <w:rPr>
                <w:rFonts w:ascii="David" w:hAnsi="David"/>
                <w:color w:val="000000" w:themeColor="text1"/>
                <w:szCs w:val="24"/>
                <w:rtl/>
              </w:rPr>
              <w:t>ימחקו המילים "זה כולל גם ביטוח אחריות כלפי צד שלישי, ביטוח חבות מעבידים כלפי עובדיהם, וביטוח אחריות מקצועית בגבולות אחריות סבירים לפעילותם (ככל ורלוונטיים)</w:t>
            </w:r>
          </w:p>
          <w:p w14:paraId="6D72C3F4" w14:textId="77777777" w:rsidR="007E55E6" w:rsidRPr="009C5AA3" w:rsidRDefault="00B46BC3" w:rsidP="007E55E6">
            <w:pPr>
              <w:pStyle w:val="a3"/>
              <w:numPr>
                <w:ilvl w:val="0"/>
                <w:numId w:val="12"/>
              </w:numPr>
              <w:spacing w:line="360" w:lineRule="auto"/>
              <w:ind w:left="320" w:hanging="320"/>
              <w:rPr>
                <w:rFonts w:ascii="David" w:hAnsi="David"/>
                <w:color w:val="000000" w:themeColor="text1"/>
                <w:szCs w:val="24"/>
                <w:rtl/>
              </w:rPr>
            </w:pPr>
            <w:r w:rsidRPr="009C5AA3">
              <w:rPr>
                <w:rFonts w:ascii="David" w:hAnsi="David"/>
                <w:color w:val="000000" w:themeColor="text1"/>
                <w:szCs w:val="24"/>
                <w:rtl/>
              </w:rPr>
              <w:t>ימחקו המילים "לצורך כך, ייחשבו מדינת ישראל - משרד המשפטים כמבוטחים נוספים"</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D44D04" w14:textId="77777777" w:rsidR="007E55E6" w:rsidRPr="009A068C" w:rsidRDefault="00B46BC3" w:rsidP="009A068C">
            <w:pPr>
              <w:pStyle w:val="a3"/>
              <w:numPr>
                <w:ilvl w:val="0"/>
                <w:numId w:val="31"/>
              </w:numPr>
              <w:spacing w:line="360" w:lineRule="auto"/>
              <w:ind w:left="375" w:hanging="375"/>
              <w:jc w:val="both"/>
              <w:rPr>
                <w:rFonts w:ascii="David" w:hAnsi="David"/>
                <w:color w:val="000000" w:themeColor="text1"/>
                <w:szCs w:val="24"/>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נדחית</w:t>
            </w:r>
            <w:r w:rsidRPr="009A068C">
              <w:rPr>
                <w:rFonts w:ascii="David" w:hAnsi="David"/>
                <w:color w:val="000000" w:themeColor="text1"/>
                <w:szCs w:val="24"/>
                <w:rtl/>
              </w:rPr>
              <w:t>.</w:t>
            </w:r>
          </w:p>
          <w:p w14:paraId="799B8983" w14:textId="77777777" w:rsidR="007E55E6" w:rsidRPr="009A068C" w:rsidRDefault="00B46BC3" w:rsidP="009A068C">
            <w:pPr>
              <w:pStyle w:val="a3"/>
              <w:numPr>
                <w:ilvl w:val="0"/>
                <w:numId w:val="31"/>
              </w:numPr>
              <w:spacing w:line="360" w:lineRule="auto"/>
              <w:ind w:left="375" w:hanging="375"/>
              <w:jc w:val="both"/>
              <w:rPr>
                <w:rFonts w:ascii="David" w:hAnsi="David"/>
                <w:color w:val="000000" w:themeColor="text1"/>
                <w:szCs w:val="24"/>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מקובלת</w:t>
            </w:r>
            <w:r w:rsidRPr="009A068C">
              <w:rPr>
                <w:rFonts w:ascii="David" w:hAnsi="David"/>
                <w:color w:val="000000" w:themeColor="text1"/>
                <w:szCs w:val="24"/>
                <w:rtl/>
              </w:rPr>
              <w:t>.</w:t>
            </w:r>
          </w:p>
          <w:p w14:paraId="5EF7587B" w14:textId="77777777" w:rsidR="007E55E6" w:rsidRPr="009A068C" w:rsidRDefault="00B46BC3" w:rsidP="009A068C">
            <w:pPr>
              <w:pStyle w:val="a3"/>
              <w:numPr>
                <w:ilvl w:val="0"/>
                <w:numId w:val="31"/>
              </w:numPr>
              <w:spacing w:line="360" w:lineRule="auto"/>
              <w:ind w:left="375" w:hanging="375"/>
              <w:jc w:val="both"/>
              <w:rPr>
                <w:rFonts w:ascii="David" w:hAnsi="David"/>
                <w:color w:val="000000" w:themeColor="text1"/>
                <w:szCs w:val="24"/>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נדחית</w:t>
            </w:r>
            <w:r w:rsidRPr="009A068C">
              <w:rPr>
                <w:rFonts w:ascii="David" w:hAnsi="David"/>
                <w:color w:val="000000" w:themeColor="text1"/>
                <w:szCs w:val="24"/>
                <w:rtl/>
              </w:rPr>
              <w:t>.</w:t>
            </w:r>
          </w:p>
          <w:p w14:paraId="520A441E" w14:textId="77777777" w:rsidR="007E55E6" w:rsidRPr="009A068C" w:rsidRDefault="00B46BC3" w:rsidP="009A068C">
            <w:pPr>
              <w:pStyle w:val="a3"/>
              <w:numPr>
                <w:ilvl w:val="0"/>
                <w:numId w:val="31"/>
              </w:numPr>
              <w:spacing w:line="360" w:lineRule="auto"/>
              <w:ind w:left="375" w:hanging="375"/>
              <w:jc w:val="both"/>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נדחית</w:t>
            </w:r>
            <w:r w:rsidRPr="009A068C">
              <w:rPr>
                <w:rFonts w:ascii="David" w:hAnsi="David"/>
                <w:color w:val="000000" w:themeColor="text1"/>
                <w:szCs w:val="24"/>
                <w:rtl/>
              </w:rPr>
              <w:t>.</w:t>
            </w:r>
          </w:p>
        </w:tc>
      </w:tr>
      <w:tr w:rsidR="00FE0E33" w14:paraId="07FC7D15"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0B1FED6"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78A380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5C9427AD"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16.6.2</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AC30E76" w14:textId="77777777" w:rsidR="007E55E6" w:rsidRPr="009C5AA3" w:rsidRDefault="00B46BC3" w:rsidP="007E55E6">
            <w:pPr>
              <w:spacing w:line="360" w:lineRule="auto"/>
              <w:jc w:val="center"/>
              <w:rPr>
                <w:rFonts w:ascii="David" w:hAnsi="David"/>
                <w:color w:val="000000" w:themeColor="text1"/>
                <w:szCs w:val="24"/>
              </w:rPr>
            </w:pPr>
            <w:r w:rsidRPr="009C5AA3">
              <w:rPr>
                <w:rFonts w:ascii="David" w:hAnsi="David"/>
                <w:color w:val="000000" w:themeColor="text1"/>
                <w:szCs w:val="24"/>
                <w:rtl/>
              </w:rPr>
              <w:t>74</w:t>
            </w:r>
          </w:p>
          <w:p w14:paraId="680E8CF2"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1142161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נבקש כי: ימחקו המילים "צמצום" ובמקומם יבואו המילים "שינוי לרעה". תימחק המילה "לפחות" </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F55C1E7" w14:textId="77777777" w:rsidR="007E55E6" w:rsidRPr="009A068C" w:rsidRDefault="00B46BC3" w:rsidP="009A068C">
            <w:pPr>
              <w:spacing w:line="360" w:lineRule="auto"/>
              <w:rPr>
                <w:rFonts w:ascii="David" w:hAnsi="David"/>
                <w:color w:val="000000" w:themeColor="text1"/>
                <w:szCs w:val="24"/>
                <w:rtl/>
              </w:rPr>
            </w:pPr>
            <w:r w:rsidRPr="009A068C">
              <w:rPr>
                <w:rFonts w:ascii="David" w:hAnsi="David" w:hint="eastAsia"/>
                <w:color w:val="000000" w:themeColor="text1"/>
                <w:szCs w:val="24"/>
                <w:rtl/>
              </w:rPr>
              <w:t>הבקשות</w:t>
            </w:r>
            <w:r w:rsidRPr="009A068C">
              <w:rPr>
                <w:rFonts w:ascii="David" w:hAnsi="David"/>
                <w:color w:val="000000" w:themeColor="text1"/>
                <w:szCs w:val="24"/>
                <w:rtl/>
              </w:rPr>
              <w:t xml:space="preserve"> </w:t>
            </w:r>
            <w:r w:rsidRPr="009A068C">
              <w:rPr>
                <w:rFonts w:ascii="David" w:hAnsi="David" w:hint="eastAsia"/>
                <w:color w:val="000000" w:themeColor="text1"/>
                <w:szCs w:val="24"/>
                <w:rtl/>
              </w:rPr>
              <w:t>נדחות</w:t>
            </w:r>
            <w:r w:rsidRPr="009A068C">
              <w:rPr>
                <w:rFonts w:ascii="David" w:hAnsi="David"/>
                <w:color w:val="000000" w:themeColor="text1"/>
                <w:szCs w:val="24"/>
                <w:rtl/>
              </w:rPr>
              <w:t>.</w:t>
            </w:r>
          </w:p>
        </w:tc>
      </w:tr>
      <w:tr w:rsidR="00FE0E33" w14:paraId="7C949D39"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C575103"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CCBDDBF"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7406B363"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16.6.7</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01CD659"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75</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2D57F810"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נבקש להוסיף אחרי המילה "ביט" את המילה "2016" </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5D7A2FD" w14:textId="3C65B511" w:rsidR="007E55E6" w:rsidRPr="009A068C" w:rsidRDefault="00B46BC3" w:rsidP="009A068C">
            <w:pPr>
              <w:spacing w:line="360" w:lineRule="auto"/>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נדחית אולם מובהר כי הצגת אישור עם נוסח "ביט 2016" לא יהווה הפרה של הסכם זה. </w:t>
            </w:r>
          </w:p>
        </w:tc>
      </w:tr>
      <w:tr w:rsidR="00FE0E33" w14:paraId="506B9DD7"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C608153"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D4E437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4E7EFEE0"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16.6.8</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904BE9F"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75</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4611E58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נבקש להוסיף "אולם אין בביטול החריג בכדי לפגוע בזכויות המבוטח ו/או בחובות המבוטח על פי דין." </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79E5690" w14:textId="77777777" w:rsidR="007E55E6" w:rsidRPr="009C5AA3" w:rsidRDefault="00B46BC3" w:rsidP="009A068C">
            <w:pPr>
              <w:spacing w:line="360" w:lineRule="auto"/>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נדחית אולם מובהר כי ביטול הסייג האמור בפוליסה תוך ציון בפוליסה כי אין בביטול הסייג כ</w:t>
            </w:r>
            <w:r w:rsidRPr="009A068C">
              <w:rPr>
                <w:rFonts w:ascii="David" w:hAnsi="David" w:hint="eastAsia"/>
                <w:color w:val="000000" w:themeColor="text1"/>
                <w:szCs w:val="24"/>
                <w:rtl/>
              </w:rPr>
              <w:t>ד</w:t>
            </w:r>
            <w:r w:rsidRPr="009A068C">
              <w:rPr>
                <w:rFonts w:ascii="David" w:hAnsi="David"/>
                <w:color w:val="000000" w:themeColor="text1"/>
                <w:szCs w:val="24"/>
                <w:rtl/>
              </w:rPr>
              <w:t>י לגרוע מזכויות המבטח וחובת המבוטח על פי דין - לא תהווה הפרה של הסכם זה.</w:t>
            </w:r>
          </w:p>
        </w:tc>
      </w:tr>
      <w:tr w:rsidR="00FE0E33" w14:paraId="7EB3514A"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B931E8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6078160"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48FB39A2"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16.7</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8DEDC0F"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75</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48AD0DF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כי: ימחקו המילים "וכל עוד אחריותו קיימת" ובמקומן יבואו המילים "ולעניין ביטוח אחריות מקצועית ל – 12 חודשים נוספים מתום תקופת ההתקשרות"</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FE2A8E" w14:textId="77777777" w:rsidR="007E55E6" w:rsidRPr="009A068C" w:rsidRDefault="00B46BC3" w:rsidP="009A068C">
            <w:pPr>
              <w:spacing w:line="360" w:lineRule="auto"/>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נדחית. </w:t>
            </w:r>
          </w:p>
        </w:tc>
      </w:tr>
      <w:tr w:rsidR="00FE0E33" w14:paraId="456C0D97"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0427D91"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1D7FCEA"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660E83A8"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16.8</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5DDBE63"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75</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36DDCD8F"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נבקש כי: ימחקו המילים "לכל המאוחר שבועיים לפני" ובמקומן תבוא המילה "עם" </w:t>
            </w:r>
          </w:p>
          <w:p w14:paraId="7623A882" w14:textId="77777777" w:rsidR="007E55E6" w:rsidRPr="009C5AA3" w:rsidRDefault="007E55E6" w:rsidP="007E55E6">
            <w:pPr>
              <w:spacing w:line="360" w:lineRule="auto"/>
              <w:rPr>
                <w:rFonts w:ascii="David" w:hAnsi="David"/>
                <w:color w:val="000000" w:themeColor="text1"/>
                <w:szCs w:val="24"/>
                <w:rtl/>
              </w:rPr>
            </w:pPr>
          </w:p>
          <w:p w14:paraId="510480F5" w14:textId="77777777" w:rsidR="007E55E6" w:rsidRPr="009C5AA3" w:rsidRDefault="007E55E6" w:rsidP="007E55E6">
            <w:pPr>
              <w:spacing w:line="360" w:lineRule="auto"/>
              <w:rPr>
                <w:rFonts w:ascii="David" w:hAnsi="David"/>
                <w:color w:val="000000" w:themeColor="text1"/>
                <w:szCs w:val="24"/>
                <w:rtl/>
              </w:rPr>
            </w:pP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4D4090D" w14:textId="77777777" w:rsidR="007E55E6" w:rsidRPr="009A068C" w:rsidRDefault="00B46BC3" w:rsidP="009A068C">
            <w:pPr>
              <w:spacing w:line="360" w:lineRule="auto"/>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נדחית. </w:t>
            </w:r>
          </w:p>
        </w:tc>
      </w:tr>
      <w:tr w:rsidR="00FE0E33" w14:paraId="68F1BE01"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D5239D6"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681BAB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29E578AB"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16.9</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352FEB4"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75</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02021D48"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נבקש כי:</w:t>
            </w:r>
          </w:p>
          <w:p w14:paraId="2629F720" w14:textId="77777777" w:rsidR="007E55E6" w:rsidRPr="009C5AA3" w:rsidRDefault="00B46BC3" w:rsidP="007E55E6">
            <w:pPr>
              <w:pStyle w:val="a3"/>
              <w:numPr>
                <w:ilvl w:val="0"/>
                <w:numId w:val="17"/>
              </w:numPr>
              <w:spacing w:line="360" w:lineRule="auto"/>
              <w:ind w:left="320" w:hanging="320"/>
              <w:rPr>
                <w:rFonts w:ascii="David" w:hAnsi="David"/>
                <w:color w:val="000000" w:themeColor="text1"/>
                <w:szCs w:val="24"/>
              </w:rPr>
            </w:pPr>
            <w:r w:rsidRPr="009C5AA3">
              <w:rPr>
                <w:rFonts w:ascii="David" w:hAnsi="David"/>
                <w:color w:val="000000" w:themeColor="text1"/>
                <w:szCs w:val="24"/>
                <w:rtl/>
              </w:rPr>
              <w:t xml:space="preserve">אחרי המילים " לעמוד בהנחיות הפיקוח " תימחק המילה "עליהן" </w:t>
            </w:r>
          </w:p>
          <w:p w14:paraId="32FA414C" w14:textId="77777777" w:rsidR="007E55E6" w:rsidRPr="009C5AA3" w:rsidRDefault="00B46BC3" w:rsidP="007E55E6">
            <w:pPr>
              <w:pStyle w:val="a3"/>
              <w:numPr>
                <w:ilvl w:val="0"/>
                <w:numId w:val="17"/>
              </w:numPr>
              <w:spacing w:line="360" w:lineRule="auto"/>
              <w:ind w:left="320" w:hanging="320"/>
              <w:rPr>
                <w:rFonts w:ascii="David" w:hAnsi="David"/>
                <w:color w:val="000000" w:themeColor="text1"/>
                <w:szCs w:val="24"/>
                <w:rtl/>
              </w:rPr>
            </w:pPr>
            <w:r w:rsidRPr="009C5AA3">
              <w:rPr>
                <w:rFonts w:ascii="David" w:hAnsi="David"/>
                <w:color w:val="000000" w:themeColor="text1"/>
                <w:szCs w:val="24"/>
                <w:rtl/>
              </w:rPr>
              <w:lastRenderedPageBreak/>
              <w:t>אחרי המילים "אלו המופיעות לעיל" יבואו המילים " בכפוף לתנאיי וסייגי הפוליסות כאמור בנספח א אישור קיום הביטוחים של המכרז" וימחקו המילים "על נותן השירותים יהיה ללמוד דרישות אלה ובמידת הצורך להיעזר באנשי ביטוח מטעמו, על מנת להבין את הדרישות וליישמן בביטוחיו ללא הסתייגויות.</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5A7D3B4" w14:textId="77777777" w:rsidR="007E55E6" w:rsidRPr="009A068C" w:rsidRDefault="00B46BC3" w:rsidP="009A068C">
            <w:pPr>
              <w:pStyle w:val="a3"/>
              <w:numPr>
                <w:ilvl w:val="0"/>
                <w:numId w:val="32"/>
              </w:numPr>
              <w:spacing w:line="360" w:lineRule="auto"/>
              <w:ind w:left="375" w:hanging="375"/>
              <w:jc w:val="both"/>
              <w:rPr>
                <w:rFonts w:ascii="David" w:hAnsi="David"/>
                <w:color w:val="000000" w:themeColor="text1"/>
                <w:szCs w:val="24"/>
              </w:rPr>
            </w:pPr>
            <w:r w:rsidRPr="009A068C">
              <w:rPr>
                <w:rFonts w:ascii="David" w:hAnsi="David" w:hint="eastAsia"/>
                <w:color w:val="000000" w:themeColor="text1"/>
                <w:szCs w:val="24"/>
                <w:rtl/>
              </w:rPr>
              <w:lastRenderedPageBreak/>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נדחית</w:t>
            </w:r>
            <w:r w:rsidRPr="009A068C">
              <w:rPr>
                <w:rFonts w:ascii="David" w:hAnsi="David"/>
                <w:color w:val="000000" w:themeColor="text1"/>
                <w:szCs w:val="24"/>
                <w:rtl/>
              </w:rPr>
              <w:t>.</w:t>
            </w:r>
          </w:p>
          <w:p w14:paraId="52718B16" w14:textId="77777777" w:rsidR="007E55E6" w:rsidRPr="009A068C" w:rsidRDefault="00B46BC3" w:rsidP="009A068C">
            <w:pPr>
              <w:pStyle w:val="a3"/>
              <w:numPr>
                <w:ilvl w:val="0"/>
                <w:numId w:val="32"/>
              </w:numPr>
              <w:spacing w:line="360" w:lineRule="auto"/>
              <w:ind w:left="375" w:hanging="375"/>
              <w:jc w:val="both"/>
              <w:rPr>
                <w:rFonts w:ascii="David" w:hAnsi="David"/>
                <w:color w:val="000000" w:themeColor="text1"/>
                <w:szCs w:val="24"/>
                <w:rtl/>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נדחית. </w:t>
            </w:r>
          </w:p>
        </w:tc>
      </w:tr>
      <w:tr w:rsidR="00FE0E33" w14:paraId="52246079"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D13259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296346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57641FE4"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16.10</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7283F94"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75</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1E1BE1C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למחוק את הסעיף. לא מקובל להציג פוליסות</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EB0DD3E" w14:textId="77777777" w:rsidR="007E55E6" w:rsidRPr="009A068C" w:rsidRDefault="00B46BC3" w:rsidP="009A068C">
            <w:pPr>
              <w:spacing w:line="360" w:lineRule="auto"/>
              <w:rPr>
                <w:rFonts w:ascii="David" w:hAnsi="David"/>
                <w:color w:val="000000" w:themeColor="text1"/>
                <w:szCs w:val="24"/>
              </w:rPr>
            </w:pPr>
            <w:r w:rsidRPr="009A068C">
              <w:rPr>
                <w:rFonts w:ascii="David" w:hAnsi="David" w:hint="eastAsia"/>
                <w:color w:val="000000" w:themeColor="text1"/>
                <w:szCs w:val="24"/>
                <w:rtl/>
              </w:rPr>
              <w:t>הבקשה</w:t>
            </w:r>
            <w:r w:rsidRPr="009A068C">
              <w:rPr>
                <w:rFonts w:ascii="David" w:hAnsi="David"/>
                <w:color w:val="000000" w:themeColor="text1"/>
                <w:szCs w:val="24"/>
                <w:rtl/>
              </w:rPr>
              <w:t xml:space="preserve"> </w:t>
            </w:r>
            <w:r w:rsidRPr="009A068C">
              <w:rPr>
                <w:rFonts w:ascii="David" w:hAnsi="David" w:hint="eastAsia"/>
                <w:color w:val="000000" w:themeColor="text1"/>
                <w:szCs w:val="24"/>
                <w:rtl/>
              </w:rPr>
              <w:t>נדחית</w:t>
            </w:r>
            <w:r w:rsidRPr="009A068C">
              <w:rPr>
                <w:rFonts w:ascii="David" w:hAnsi="David"/>
                <w:color w:val="000000" w:themeColor="text1"/>
                <w:szCs w:val="24"/>
              </w:rPr>
              <w:t>.</w:t>
            </w:r>
          </w:p>
        </w:tc>
      </w:tr>
      <w:tr w:rsidR="00FE0E33" w14:paraId="79AA6A13"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895F0B3"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B3FEEB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2EB5238B"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16.11</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6214F27"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75</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76E68C3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למחוק את המילים "פוליסות הביטוח"</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59D2BEA" w14:textId="77777777" w:rsidR="007E55E6" w:rsidRPr="009C5AA3" w:rsidRDefault="00B46BC3" w:rsidP="001D26FB">
            <w:pPr>
              <w:spacing w:line="360" w:lineRule="auto"/>
              <w:rPr>
                <w:rFonts w:ascii="David" w:hAnsi="David"/>
                <w:color w:val="000000" w:themeColor="text1"/>
                <w:szCs w:val="24"/>
                <w:rtl/>
              </w:rPr>
            </w:pPr>
            <w:r w:rsidRPr="009C5AA3">
              <w:rPr>
                <w:rFonts w:ascii="David" w:hAnsi="David" w:hint="eastAsia"/>
                <w:color w:val="000000" w:themeColor="text1"/>
                <w:szCs w:val="24"/>
                <w:rtl/>
              </w:rPr>
              <w:t>הבקשה</w:t>
            </w:r>
            <w:r w:rsidRPr="009C5AA3">
              <w:rPr>
                <w:rFonts w:ascii="David" w:hAnsi="David"/>
                <w:color w:val="000000" w:themeColor="text1"/>
                <w:szCs w:val="24"/>
                <w:rtl/>
              </w:rPr>
              <w:t xml:space="preserve"> נדחית. </w:t>
            </w:r>
          </w:p>
        </w:tc>
      </w:tr>
      <w:tr w:rsidR="00FE0E33" w14:paraId="5FF530D5"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9B45257"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5C79BC3"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45AF5E9B"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16.12</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3CD472F"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75</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2530BEFA" w14:textId="77777777" w:rsidR="007E55E6" w:rsidRPr="009C5AA3" w:rsidRDefault="00B46BC3" w:rsidP="007E55E6">
            <w:pPr>
              <w:spacing w:line="360" w:lineRule="auto"/>
              <w:rPr>
                <w:rFonts w:ascii="David" w:hAnsi="David"/>
                <w:color w:val="000000" w:themeColor="text1"/>
                <w:szCs w:val="24"/>
              </w:rPr>
            </w:pPr>
            <w:r w:rsidRPr="009C5AA3">
              <w:rPr>
                <w:rFonts w:ascii="David" w:hAnsi="David"/>
                <w:color w:val="000000" w:themeColor="text1"/>
                <w:szCs w:val="24"/>
                <w:rtl/>
              </w:rPr>
              <w:t>נבקש כי:</w:t>
            </w:r>
          </w:p>
          <w:p w14:paraId="5A1B3BAF" w14:textId="77777777" w:rsidR="007E55E6" w:rsidRPr="009C5AA3" w:rsidRDefault="00B46BC3" w:rsidP="007E55E6">
            <w:pPr>
              <w:pStyle w:val="a3"/>
              <w:numPr>
                <w:ilvl w:val="0"/>
                <w:numId w:val="15"/>
              </w:numPr>
              <w:spacing w:line="360" w:lineRule="auto"/>
              <w:ind w:left="320" w:hanging="320"/>
              <w:rPr>
                <w:rFonts w:ascii="David" w:hAnsi="David"/>
                <w:color w:val="000000" w:themeColor="text1"/>
                <w:szCs w:val="24"/>
              </w:rPr>
            </w:pPr>
            <w:r w:rsidRPr="009C5AA3">
              <w:rPr>
                <w:rFonts w:ascii="David" w:hAnsi="David"/>
                <w:color w:val="000000" w:themeColor="text1"/>
                <w:szCs w:val="24"/>
                <w:rtl/>
              </w:rPr>
              <w:t>למחוק את המילה "מינימלית"</w:t>
            </w:r>
          </w:p>
          <w:p w14:paraId="61CD919F" w14:textId="77777777" w:rsidR="007E55E6" w:rsidRPr="009C5AA3" w:rsidRDefault="00B46BC3" w:rsidP="007E55E6">
            <w:pPr>
              <w:pStyle w:val="a3"/>
              <w:numPr>
                <w:ilvl w:val="0"/>
                <w:numId w:val="15"/>
              </w:numPr>
              <w:spacing w:line="360" w:lineRule="auto"/>
              <w:ind w:left="320" w:hanging="320"/>
              <w:rPr>
                <w:rFonts w:ascii="David" w:hAnsi="David"/>
                <w:color w:val="000000" w:themeColor="text1"/>
                <w:szCs w:val="24"/>
                <w:rtl/>
              </w:rPr>
            </w:pPr>
            <w:r w:rsidRPr="009C5AA3">
              <w:rPr>
                <w:rFonts w:ascii="David" w:hAnsi="David"/>
                <w:color w:val="000000" w:themeColor="text1"/>
                <w:szCs w:val="24"/>
                <w:rtl/>
              </w:rPr>
              <w:t xml:space="preserve">למחוק את המילים "ועליו לבחון את חשיפתו לסיכונים רכוש וחבות לרבות גוף ורכוש ולקבוע את הביטוחים הנחוצים לרבות היקף הכיסויים, וגבולות האחריות בהתאם לכך." </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65873EE" w14:textId="77777777" w:rsidR="007E55E6" w:rsidRPr="009C5AA3" w:rsidRDefault="00B46BC3" w:rsidP="001D26FB">
            <w:pPr>
              <w:pStyle w:val="a3"/>
              <w:numPr>
                <w:ilvl w:val="0"/>
                <w:numId w:val="33"/>
              </w:numPr>
              <w:spacing w:line="360" w:lineRule="auto"/>
              <w:ind w:left="375" w:hanging="375"/>
              <w:jc w:val="both"/>
              <w:rPr>
                <w:rFonts w:ascii="David" w:hAnsi="David"/>
                <w:color w:val="000000" w:themeColor="text1"/>
                <w:szCs w:val="24"/>
              </w:rPr>
            </w:pPr>
            <w:r w:rsidRPr="009C5AA3">
              <w:rPr>
                <w:rFonts w:ascii="David" w:hAnsi="David" w:hint="eastAsia"/>
                <w:color w:val="000000" w:themeColor="text1"/>
                <w:szCs w:val="24"/>
                <w:rtl/>
              </w:rPr>
              <w:t>הבקשה</w:t>
            </w:r>
            <w:r w:rsidRPr="009C5AA3">
              <w:rPr>
                <w:rFonts w:ascii="David" w:hAnsi="David"/>
                <w:color w:val="000000" w:themeColor="text1"/>
                <w:szCs w:val="24"/>
                <w:rtl/>
              </w:rPr>
              <w:t xml:space="preserve"> </w:t>
            </w:r>
            <w:r w:rsidRPr="009C5AA3">
              <w:rPr>
                <w:rFonts w:ascii="David" w:hAnsi="David" w:hint="eastAsia"/>
                <w:color w:val="000000" w:themeColor="text1"/>
                <w:szCs w:val="24"/>
                <w:rtl/>
              </w:rPr>
              <w:t>נדחית</w:t>
            </w:r>
            <w:r w:rsidRPr="009C5AA3">
              <w:rPr>
                <w:rFonts w:ascii="David" w:hAnsi="David"/>
                <w:color w:val="000000" w:themeColor="text1"/>
                <w:szCs w:val="24"/>
                <w:rtl/>
              </w:rPr>
              <w:t>.</w:t>
            </w:r>
          </w:p>
          <w:p w14:paraId="2A642BE8" w14:textId="77777777" w:rsidR="007E55E6" w:rsidRPr="009C5AA3" w:rsidRDefault="00B46BC3" w:rsidP="001D26FB">
            <w:pPr>
              <w:pStyle w:val="a3"/>
              <w:numPr>
                <w:ilvl w:val="0"/>
                <w:numId w:val="33"/>
              </w:numPr>
              <w:spacing w:line="360" w:lineRule="auto"/>
              <w:ind w:left="375" w:hanging="375"/>
              <w:jc w:val="both"/>
              <w:rPr>
                <w:rFonts w:ascii="David" w:hAnsi="David"/>
                <w:color w:val="000000" w:themeColor="text1"/>
                <w:szCs w:val="24"/>
                <w:rtl/>
              </w:rPr>
            </w:pPr>
            <w:r w:rsidRPr="009C5AA3">
              <w:rPr>
                <w:rFonts w:ascii="David" w:hAnsi="David" w:hint="eastAsia"/>
                <w:color w:val="000000" w:themeColor="text1"/>
                <w:szCs w:val="24"/>
                <w:rtl/>
              </w:rPr>
              <w:t>הבקשה</w:t>
            </w:r>
            <w:r w:rsidRPr="009C5AA3">
              <w:rPr>
                <w:rFonts w:ascii="David" w:hAnsi="David"/>
                <w:color w:val="000000" w:themeColor="text1"/>
                <w:szCs w:val="24"/>
                <w:rtl/>
              </w:rPr>
              <w:t xml:space="preserve"> </w:t>
            </w:r>
            <w:r w:rsidRPr="009C5AA3">
              <w:rPr>
                <w:rFonts w:ascii="David" w:hAnsi="David" w:hint="eastAsia"/>
                <w:color w:val="000000" w:themeColor="text1"/>
                <w:szCs w:val="24"/>
                <w:rtl/>
              </w:rPr>
              <w:t>נדחית</w:t>
            </w:r>
            <w:r w:rsidRPr="009C5AA3">
              <w:rPr>
                <w:rFonts w:ascii="David" w:hAnsi="David"/>
                <w:color w:val="000000" w:themeColor="text1"/>
                <w:szCs w:val="24"/>
                <w:rtl/>
              </w:rPr>
              <w:t>.</w:t>
            </w:r>
          </w:p>
        </w:tc>
      </w:tr>
      <w:tr w:rsidR="00FE0E33" w14:paraId="5765BA4D"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C5F3524"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4B869725"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הסכם</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056143F5"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16.14</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F78B57D"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75</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54D7720C" w14:textId="77777777" w:rsidR="007E55E6" w:rsidRPr="009C5AA3" w:rsidRDefault="00B46BC3" w:rsidP="007E55E6">
            <w:pPr>
              <w:pStyle w:val="2"/>
              <w:keepNext w:val="0"/>
              <w:widowControl w:val="0"/>
              <w:spacing w:line="360" w:lineRule="auto"/>
              <w:ind w:right="0"/>
              <w:rPr>
                <w:rFonts w:ascii="David" w:hAnsi="David"/>
                <w:b w:val="0"/>
                <w:bCs w:val="0"/>
                <w:snapToGrid/>
                <w:color w:val="000000" w:themeColor="text1"/>
                <w:sz w:val="24"/>
                <w:rtl/>
              </w:rPr>
            </w:pPr>
            <w:r w:rsidRPr="009C5AA3">
              <w:rPr>
                <w:rFonts w:ascii="David" w:hAnsi="David"/>
                <w:b w:val="0"/>
                <w:bCs w:val="0"/>
                <w:snapToGrid/>
                <w:color w:val="000000" w:themeColor="text1"/>
                <w:sz w:val="24"/>
                <w:rtl/>
              </w:rPr>
              <w:t>נבקש שאחרי המילים "דעתו הבלעדי" יבואו המילים "למען הסדר הטוב אין באמור כדי להוסיף מעבר לדרישות הביטוח המפורטות בהסכם זה."</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83F1717" w14:textId="77777777" w:rsidR="007E55E6" w:rsidRPr="009C5AA3" w:rsidRDefault="00B46BC3" w:rsidP="001D26FB">
            <w:pPr>
              <w:spacing w:line="360" w:lineRule="auto"/>
              <w:rPr>
                <w:rFonts w:ascii="David" w:hAnsi="David"/>
                <w:color w:val="000000" w:themeColor="text1"/>
                <w:szCs w:val="24"/>
                <w:rtl/>
              </w:rPr>
            </w:pPr>
            <w:r w:rsidRPr="009C5AA3">
              <w:rPr>
                <w:rFonts w:ascii="David" w:hAnsi="David" w:hint="eastAsia"/>
                <w:color w:val="000000" w:themeColor="text1"/>
                <w:szCs w:val="24"/>
                <w:rtl/>
              </w:rPr>
              <w:t>הבקשה</w:t>
            </w:r>
            <w:r w:rsidRPr="009C5AA3">
              <w:rPr>
                <w:rFonts w:ascii="David" w:hAnsi="David"/>
                <w:color w:val="000000" w:themeColor="text1"/>
                <w:szCs w:val="24"/>
                <w:rtl/>
              </w:rPr>
              <w:t xml:space="preserve"> </w:t>
            </w:r>
            <w:r w:rsidRPr="009C5AA3">
              <w:rPr>
                <w:rFonts w:ascii="David" w:hAnsi="David" w:hint="eastAsia"/>
                <w:color w:val="000000" w:themeColor="text1"/>
                <w:szCs w:val="24"/>
                <w:rtl/>
              </w:rPr>
              <w:t>נדחית</w:t>
            </w:r>
            <w:r w:rsidRPr="009C5AA3">
              <w:rPr>
                <w:rFonts w:ascii="David" w:hAnsi="David"/>
                <w:color w:val="000000" w:themeColor="text1"/>
                <w:szCs w:val="24"/>
                <w:rtl/>
              </w:rPr>
              <w:t>.</w:t>
            </w:r>
          </w:p>
        </w:tc>
      </w:tr>
      <w:tr w:rsidR="00FE0E33" w14:paraId="1CF60152"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4A8F9DB"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186374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4</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vAlign w:val="center"/>
          </w:tcPr>
          <w:p w14:paraId="65027348"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חבות מעבידים</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A0D739D"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90</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61191B6F" w14:textId="77777777" w:rsidR="007E55E6" w:rsidRPr="009C5AA3" w:rsidRDefault="00B46BC3" w:rsidP="007E55E6">
            <w:pPr>
              <w:pStyle w:val="2"/>
              <w:keepNext w:val="0"/>
              <w:widowControl w:val="0"/>
              <w:spacing w:line="360" w:lineRule="auto"/>
              <w:ind w:right="0"/>
              <w:rPr>
                <w:rFonts w:ascii="David" w:hAnsi="David"/>
                <w:b w:val="0"/>
                <w:bCs w:val="0"/>
                <w:snapToGrid/>
                <w:color w:val="000000" w:themeColor="text1"/>
                <w:sz w:val="24"/>
                <w:rtl/>
              </w:rPr>
            </w:pPr>
            <w:r w:rsidRPr="009C5AA3">
              <w:rPr>
                <w:rFonts w:ascii="David" w:hAnsi="David"/>
                <w:b w:val="0"/>
                <w:bCs w:val="0"/>
                <w:snapToGrid/>
                <w:color w:val="000000" w:themeColor="text1"/>
                <w:sz w:val="24"/>
                <w:rtl/>
              </w:rPr>
              <w:t>נבקש לשנות:</w:t>
            </w:r>
          </w:p>
          <w:p w14:paraId="1B3E6384" w14:textId="77777777" w:rsidR="007E55E6" w:rsidRPr="009C5AA3" w:rsidRDefault="00B46BC3" w:rsidP="007E55E6">
            <w:pPr>
              <w:pStyle w:val="2"/>
              <w:keepNext w:val="0"/>
              <w:widowControl w:val="0"/>
              <w:numPr>
                <w:ilvl w:val="0"/>
                <w:numId w:val="2"/>
              </w:numPr>
              <w:spacing w:line="360" w:lineRule="auto"/>
              <w:rPr>
                <w:rFonts w:ascii="David" w:hAnsi="David"/>
                <w:color w:val="000000" w:themeColor="text1"/>
                <w:sz w:val="24"/>
                <w:rtl/>
              </w:rPr>
            </w:pPr>
            <w:r w:rsidRPr="009C5AA3">
              <w:rPr>
                <w:rFonts w:ascii="David" w:hAnsi="David"/>
                <w:noProof/>
                <w:color w:val="000000" w:themeColor="text1"/>
                <w:sz w:val="24"/>
                <w:lang w:eastAsia="en-US"/>
              </w:rPr>
              <w:drawing>
                <wp:inline distT="0" distB="0" distL="0" distR="0">
                  <wp:extent cx="1971675" cy="18669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6617445" name=""/>
                          <pic:cNvPicPr/>
                        </pic:nvPicPr>
                        <pic:blipFill>
                          <a:blip r:embed="rId6"/>
                          <a:stretch>
                            <a:fillRect/>
                          </a:stretch>
                        </pic:blipFill>
                        <pic:spPr>
                          <a:xfrm>
                            <a:off x="0" y="0"/>
                            <a:ext cx="1971675" cy="1866900"/>
                          </a:xfrm>
                          <a:prstGeom prst="rect">
                            <a:avLst/>
                          </a:prstGeom>
                        </pic:spPr>
                      </pic:pic>
                    </a:graphicData>
                  </a:graphic>
                </wp:inline>
              </w:drawing>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2CFED29" w14:textId="77777777" w:rsidR="007E55E6" w:rsidRDefault="00B46BC3" w:rsidP="007E55E6">
            <w:pPr>
              <w:pStyle w:val="a3"/>
              <w:spacing w:line="360" w:lineRule="auto"/>
              <w:ind w:left="241"/>
              <w:jc w:val="both"/>
              <w:rPr>
                <w:rFonts w:ascii="David" w:hAnsi="David"/>
                <w:color w:val="000000" w:themeColor="text1"/>
                <w:szCs w:val="24"/>
                <w:rtl/>
              </w:rPr>
            </w:pPr>
            <w:r w:rsidRPr="009C5AA3">
              <w:rPr>
                <w:rFonts w:ascii="David" w:hAnsi="David"/>
                <w:noProof/>
                <w:color w:val="000000" w:themeColor="text1"/>
                <w:szCs w:val="24"/>
                <w:rtl/>
                <w:lang w:eastAsia="en-US"/>
              </w:rPr>
              <w:drawing>
                <wp:inline distT="0" distB="0" distL="0" distR="0">
                  <wp:extent cx="536023" cy="543148"/>
                  <wp:effectExtent l="0" t="0" r="0" b="952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064520" name="אין כניסה.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48784" cy="556078"/>
                          </a:xfrm>
                          <a:prstGeom prst="rect">
                            <a:avLst/>
                          </a:prstGeom>
                        </pic:spPr>
                      </pic:pic>
                    </a:graphicData>
                  </a:graphic>
                </wp:inline>
              </w:drawing>
            </w:r>
          </w:p>
          <w:p w14:paraId="437C91E6" w14:textId="030C25B0" w:rsidR="000D711B" w:rsidRPr="009C5AA3" w:rsidRDefault="00B46BC3" w:rsidP="007E55E6">
            <w:pPr>
              <w:pStyle w:val="a3"/>
              <w:spacing w:line="360" w:lineRule="auto"/>
              <w:ind w:left="241"/>
              <w:jc w:val="both"/>
              <w:rPr>
                <w:rFonts w:ascii="David" w:hAnsi="David"/>
                <w:color w:val="000000" w:themeColor="text1"/>
                <w:szCs w:val="24"/>
                <w:rtl/>
              </w:rPr>
            </w:pPr>
            <w:r>
              <w:rPr>
                <w:rFonts w:ascii="David" w:hAnsi="David"/>
                <w:color w:val="000000" w:themeColor="text1"/>
                <w:szCs w:val="24"/>
                <w:rtl/>
              </w:rPr>
              <w:t>ראו הערה בתחילת הקובץ.</w:t>
            </w:r>
          </w:p>
        </w:tc>
      </w:tr>
      <w:tr w:rsidR="00FE0E33" w14:paraId="4F0F6279" w14:textId="77777777" w:rsidTr="00237A19">
        <w:tc>
          <w:tcPr>
            <w:tcW w:w="66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9D5552"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2DEFCE9"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ג' 4</w:t>
            </w:r>
          </w:p>
        </w:tc>
        <w:tc>
          <w:tcPr>
            <w:tcW w:w="13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7F99537A"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חבות מעבידים</w:t>
            </w:r>
          </w:p>
        </w:tc>
        <w:tc>
          <w:tcPr>
            <w:tcW w:w="1721"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824718C"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90</w:t>
            </w:r>
          </w:p>
        </w:tc>
        <w:tc>
          <w:tcPr>
            <w:tcW w:w="4463"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0" w:type="dxa"/>
              <w:left w:w="108" w:type="dxa"/>
              <w:bottom w:w="0" w:type="dxa"/>
              <w:right w:w="108" w:type="dxa"/>
            </w:tcMar>
          </w:tcPr>
          <w:p w14:paraId="6924D602" w14:textId="77777777" w:rsidR="007E55E6" w:rsidRPr="009C5AA3" w:rsidRDefault="00B46BC3" w:rsidP="007E55E6">
            <w:pPr>
              <w:pStyle w:val="2"/>
              <w:keepNext w:val="0"/>
              <w:widowControl w:val="0"/>
              <w:spacing w:line="360" w:lineRule="auto"/>
              <w:rPr>
                <w:rFonts w:ascii="David" w:hAnsi="David"/>
                <w:color w:val="000000" w:themeColor="text1"/>
                <w:sz w:val="24"/>
                <w:rtl/>
              </w:rPr>
            </w:pPr>
            <w:r w:rsidRPr="009C5AA3">
              <w:rPr>
                <w:rFonts w:ascii="David" w:hAnsi="David"/>
                <w:b w:val="0"/>
                <w:bCs w:val="0"/>
                <w:snapToGrid/>
                <w:color w:val="000000" w:themeColor="text1"/>
                <w:sz w:val="24"/>
                <w:rtl/>
              </w:rPr>
              <w:t>פירוט השירותים - נבקש למחוק שרותי תרגום, מתורגמנות וקלדנות עבור יחידות משרד המשפטים</w:t>
            </w:r>
          </w:p>
        </w:tc>
        <w:tc>
          <w:tcPr>
            <w:tcW w:w="438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427B50D" w14:textId="77777777" w:rsidR="007E55E6" w:rsidRDefault="00B46BC3" w:rsidP="007E55E6">
            <w:pPr>
              <w:pStyle w:val="a3"/>
              <w:spacing w:line="360" w:lineRule="auto"/>
              <w:ind w:left="241"/>
              <w:jc w:val="both"/>
              <w:rPr>
                <w:rFonts w:ascii="David" w:hAnsi="David"/>
                <w:color w:val="000000" w:themeColor="text1"/>
                <w:szCs w:val="24"/>
                <w:rtl/>
              </w:rPr>
            </w:pPr>
            <w:r w:rsidRPr="009C5AA3">
              <w:rPr>
                <w:rFonts w:ascii="David" w:hAnsi="David"/>
                <w:noProof/>
                <w:color w:val="000000" w:themeColor="text1"/>
                <w:szCs w:val="24"/>
                <w:rtl/>
                <w:lang w:eastAsia="en-US"/>
              </w:rPr>
              <w:drawing>
                <wp:inline distT="0" distB="0" distL="0" distR="0">
                  <wp:extent cx="536023" cy="543148"/>
                  <wp:effectExtent l="0" t="0" r="0" b="95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011495" name="אין כניסה.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48784" cy="556078"/>
                          </a:xfrm>
                          <a:prstGeom prst="rect">
                            <a:avLst/>
                          </a:prstGeom>
                        </pic:spPr>
                      </pic:pic>
                    </a:graphicData>
                  </a:graphic>
                </wp:inline>
              </w:drawing>
            </w:r>
          </w:p>
          <w:p w14:paraId="4532F5E0" w14:textId="377379E4" w:rsidR="000D711B" w:rsidRPr="009C5AA3" w:rsidRDefault="00B46BC3" w:rsidP="007E55E6">
            <w:pPr>
              <w:pStyle w:val="a3"/>
              <w:spacing w:line="360" w:lineRule="auto"/>
              <w:ind w:left="241"/>
              <w:jc w:val="both"/>
              <w:rPr>
                <w:rFonts w:ascii="David" w:hAnsi="David"/>
                <w:color w:val="000000" w:themeColor="text1"/>
                <w:szCs w:val="24"/>
                <w:rtl/>
              </w:rPr>
            </w:pPr>
            <w:r>
              <w:rPr>
                <w:rFonts w:ascii="David" w:hAnsi="David"/>
                <w:color w:val="000000" w:themeColor="text1"/>
                <w:szCs w:val="24"/>
                <w:rtl/>
              </w:rPr>
              <w:t>ראו הערה בתחילת הקובץ.</w:t>
            </w:r>
          </w:p>
        </w:tc>
      </w:tr>
      <w:tr w:rsidR="00FE0E33" w14:paraId="652336EA" w14:textId="77777777" w:rsidTr="00237A19">
        <w:tc>
          <w:tcPr>
            <w:tcW w:w="660" w:type="dxa"/>
            <w:tcBorders>
              <w:top w:val="single" w:sz="4" w:space="0" w:color="auto"/>
              <w:left w:val="single" w:sz="4" w:space="0" w:color="auto"/>
              <w:bottom w:val="single" w:sz="4" w:space="0" w:color="auto"/>
              <w:right w:val="single" w:sz="4" w:space="0" w:color="auto"/>
            </w:tcBorders>
          </w:tcPr>
          <w:p w14:paraId="1C419C78"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1C1C5946"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כללי</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999652" w14:textId="77777777" w:rsidR="007E55E6" w:rsidRPr="009C5AA3" w:rsidRDefault="007E55E6" w:rsidP="007E55E6">
            <w:pPr>
              <w:spacing w:line="360" w:lineRule="auto"/>
              <w:ind w:hanging="2"/>
              <w:jc w:val="cente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4D286AA1"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8F8E16" w14:textId="77777777" w:rsidR="007E55E6" w:rsidRPr="009C5AA3" w:rsidRDefault="00B46BC3" w:rsidP="007E55E6">
            <w:pPr>
              <w:pStyle w:val="2"/>
              <w:keepNext w:val="0"/>
              <w:widowControl w:val="0"/>
              <w:spacing w:line="360" w:lineRule="auto"/>
              <w:rPr>
                <w:rFonts w:ascii="David" w:hAnsi="David"/>
                <w:b w:val="0"/>
                <w:bCs w:val="0"/>
                <w:snapToGrid/>
                <w:color w:val="000000" w:themeColor="text1"/>
                <w:sz w:val="24"/>
                <w:rtl/>
              </w:rPr>
            </w:pPr>
            <w:r w:rsidRPr="009C5AA3">
              <w:rPr>
                <w:rFonts w:ascii="David" w:hAnsi="David"/>
                <w:b w:val="0"/>
                <w:bCs w:val="0"/>
                <w:color w:val="000000" w:themeColor="text1"/>
                <w:sz w:val="24"/>
                <w:rtl/>
              </w:rPr>
              <w:t xml:space="preserve">תנאי סף ואיכות מבחינת היקף כספי לכל לקוח - מדובר בהיקף כספי נדרש גבוה מידי באם הרצון הוא לבחור 4 זוכים. כמובן שניתן לדרוש את ההיקפים הכספיים המבוקשים ואף להעלותם אך לא פר לקוח שכן אין כמעט גופים בארץ שהיקף ההתקשרות מולם לשנה גבוה כל כך על כן נבקש להורידו הן בתנאי הסף והן </w:t>
            </w:r>
            <w:r w:rsidRPr="009C5AA3">
              <w:rPr>
                <w:rFonts w:ascii="David" w:hAnsi="David"/>
                <w:b w:val="0"/>
                <w:bCs w:val="0"/>
                <w:color w:val="000000" w:themeColor="text1"/>
                <w:sz w:val="24"/>
                <w:rtl/>
              </w:rPr>
              <w:lastRenderedPageBreak/>
              <w:t>בניקוד האיכות.</w:t>
            </w:r>
          </w:p>
        </w:tc>
        <w:tc>
          <w:tcPr>
            <w:tcW w:w="4388" w:type="dxa"/>
            <w:tcBorders>
              <w:top w:val="single" w:sz="4" w:space="0" w:color="auto"/>
              <w:left w:val="single" w:sz="4" w:space="0" w:color="auto"/>
              <w:bottom w:val="single" w:sz="4" w:space="0" w:color="auto"/>
              <w:right w:val="single" w:sz="4" w:space="0" w:color="auto"/>
            </w:tcBorders>
          </w:tcPr>
          <w:p w14:paraId="784AB589"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lastRenderedPageBreak/>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Ref179698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3</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3341B6AC" w14:textId="77777777" w:rsidTr="00237A19">
        <w:tc>
          <w:tcPr>
            <w:tcW w:w="660" w:type="dxa"/>
            <w:tcBorders>
              <w:top w:val="single" w:sz="4" w:space="0" w:color="auto"/>
              <w:left w:val="single" w:sz="4" w:space="0" w:color="auto"/>
              <w:bottom w:val="single" w:sz="4" w:space="0" w:color="auto"/>
              <w:right w:val="single" w:sz="4" w:space="0" w:color="auto"/>
            </w:tcBorders>
          </w:tcPr>
          <w:p w14:paraId="12FE8973"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49EBBD78"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כללי</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D08360" w14:textId="77777777" w:rsidR="007E55E6" w:rsidRPr="009C5AA3" w:rsidRDefault="007E55E6" w:rsidP="007E55E6">
            <w:pPr>
              <w:spacing w:line="360" w:lineRule="auto"/>
              <w:ind w:hanging="2"/>
              <w:jc w:val="cente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214CF176"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D811D0"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לקבל היקפים משוערים לכל אחד מסוגי השירותים המבוקשים בעמודים / שעות בהתאם לשירות הרלוונטי וכן נבקש את סכומי ההתקשרות השנתיים בשירותים אלה מול הספק הנוכחי בשנת 2018 ו-2019 לכל אחד מסוגי השירותים המבוקשים.</w:t>
            </w:r>
          </w:p>
        </w:tc>
        <w:tc>
          <w:tcPr>
            <w:tcW w:w="4388" w:type="dxa"/>
            <w:tcBorders>
              <w:top w:val="single" w:sz="4" w:space="0" w:color="auto"/>
              <w:left w:val="single" w:sz="4" w:space="0" w:color="auto"/>
              <w:bottom w:val="single" w:sz="4" w:space="0" w:color="auto"/>
              <w:right w:val="single" w:sz="4" w:space="0" w:color="auto"/>
            </w:tcBorders>
          </w:tcPr>
          <w:p w14:paraId="3F301927"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Ref46830060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7</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4906B4B4" w14:textId="77777777" w:rsidTr="00237A19">
        <w:tc>
          <w:tcPr>
            <w:tcW w:w="660" w:type="dxa"/>
            <w:tcBorders>
              <w:top w:val="single" w:sz="4" w:space="0" w:color="auto"/>
              <w:left w:val="single" w:sz="4" w:space="0" w:color="auto"/>
              <w:bottom w:val="single" w:sz="4" w:space="0" w:color="auto"/>
              <w:right w:val="single" w:sz="4" w:space="0" w:color="auto"/>
            </w:tcBorders>
          </w:tcPr>
          <w:p w14:paraId="7B09C597"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40EE1B48"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כללי</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996284" w14:textId="77777777" w:rsidR="007E55E6" w:rsidRPr="009C5AA3" w:rsidRDefault="007E55E6" w:rsidP="007E55E6">
            <w:pPr>
              <w:spacing w:line="360" w:lineRule="auto"/>
              <w:ind w:hanging="2"/>
              <w:jc w:val="cente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5C650EC2"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F41A25"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להבין מה אחוז השירותים המבוקשים בשעות חריגות שאינן בשעות העבודה המקובלות?</w:t>
            </w:r>
          </w:p>
        </w:tc>
        <w:tc>
          <w:tcPr>
            <w:tcW w:w="4388" w:type="dxa"/>
            <w:tcBorders>
              <w:top w:val="single" w:sz="4" w:space="0" w:color="auto"/>
              <w:left w:val="single" w:sz="4" w:space="0" w:color="auto"/>
              <w:bottom w:val="single" w:sz="4" w:space="0" w:color="auto"/>
              <w:right w:val="single" w:sz="4" w:space="0" w:color="auto"/>
            </w:tcBorders>
          </w:tcPr>
          <w:p w14:paraId="4E9BC5F9"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Ref46830147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42</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6FE68D68" w14:textId="77777777" w:rsidTr="00237A19">
        <w:tc>
          <w:tcPr>
            <w:tcW w:w="660" w:type="dxa"/>
            <w:tcBorders>
              <w:top w:val="single" w:sz="4" w:space="0" w:color="auto"/>
              <w:left w:val="single" w:sz="4" w:space="0" w:color="auto"/>
              <w:bottom w:val="single" w:sz="4" w:space="0" w:color="auto"/>
              <w:right w:val="single" w:sz="4" w:space="0" w:color="auto"/>
            </w:tcBorders>
          </w:tcPr>
          <w:p w14:paraId="214F2FA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75E4512A"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פרק 2 אפיון</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0AB23D"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סעיף 2.3.3.1</w:t>
            </w:r>
          </w:p>
        </w:tc>
        <w:tc>
          <w:tcPr>
            <w:tcW w:w="1721" w:type="dxa"/>
            <w:tcBorders>
              <w:top w:val="single" w:sz="4" w:space="0" w:color="auto"/>
              <w:left w:val="single" w:sz="4" w:space="0" w:color="auto"/>
              <w:bottom w:val="single" w:sz="4" w:space="0" w:color="auto"/>
              <w:right w:val="single" w:sz="4" w:space="0" w:color="auto"/>
            </w:tcBorders>
          </w:tcPr>
          <w:p w14:paraId="5C64C346"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22</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A42A99"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להבהיר באיזה אחוז מהמקרים יידרש הספק לצרף תצהיר חתום ע"י המתרגם ומאושר ע"י עו"ד על נכונות התרגום.</w:t>
            </w:r>
          </w:p>
        </w:tc>
        <w:tc>
          <w:tcPr>
            <w:tcW w:w="4388" w:type="dxa"/>
            <w:tcBorders>
              <w:top w:val="single" w:sz="4" w:space="0" w:color="auto"/>
              <w:left w:val="single" w:sz="4" w:space="0" w:color="auto"/>
              <w:bottom w:val="single" w:sz="4" w:space="0" w:color="auto"/>
              <w:right w:val="single" w:sz="4" w:space="0" w:color="auto"/>
            </w:tcBorders>
          </w:tcPr>
          <w:p w14:paraId="55030513" w14:textId="0E260F77" w:rsidR="007E55E6" w:rsidRPr="009C5AA3" w:rsidRDefault="00B46BC3" w:rsidP="001D26FB">
            <w:pPr>
              <w:spacing w:line="360" w:lineRule="auto"/>
              <w:jc w:val="both"/>
              <w:rPr>
                <w:rFonts w:ascii="David" w:hAnsi="David"/>
                <w:color w:val="000000" w:themeColor="text1"/>
                <w:szCs w:val="24"/>
                <w:rtl/>
              </w:rPr>
            </w:pPr>
            <w:r w:rsidRPr="009C5AA3">
              <w:rPr>
                <w:rFonts w:ascii="David" w:hAnsi="David" w:hint="cs"/>
                <w:color w:val="000000" w:themeColor="text1"/>
                <w:szCs w:val="24"/>
                <w:rtl/>
              </w:rPr>
              <w:t>ב</w:t>
            </w:r>
            <w:r w:rsidR="001D26FB" w:rsidRPr="009C5AA3">
              <w:rPr>
                <w:rFonts w:ascii="David" w:hAnsi="David" w:hint="cs"/>
                <w:color w:val="000000" w:themeColor="text1"/>
                <w:szCs w:val="24"/>
                <w:rtl/>
              </w:rPr>
              <w:t>כ</w:t>
            </w:r>
            <w:r w:rsidRPr="009C5AA3">
              <w:rPr>
                <w:rFonts w:ascii="David" w:hAnsi="David" w:hint="cs"/>
                <w:color w:val="000000" w:themeColor="text1"/>
                <w:szCs w:val="24"/>
                <w:rtl/>
              </w:rPr>
              <w:t>-</w:t>
            </w:r>
            <w:r w:rsidRPr="009C5AA3">
              <w:rPr>
                <w:rFonts w:ascii="David" w:hAnsi="David"/>
                <w:color w:val="000000" w:themeColor="text1"/>
                <w:szCs w:val="24"/>
                <w:rtl/>
              </w:rPr>
              <w:t xml:space="preserve">80% </w:t>
            </w:r>
            <w:r w:rsidRPr="009C5AA3">
              <w:rPr>
                <w:rFonts w:ascii="David" w:hAnsi="David" w:hint="eastAsia"/>
                <w:color w:val="000000" w:themeColor="text1"/>
                <w:szCs w:val="24"/>
                <w:rtl/>
              </w:rPr>
              <w:t>מהזמנות</w:t>
            </w:r>
            <w:r w:rsidRPr="009C5AA3">
              <w:rPr>
                <w:rFonts w:ascii="David" w:hAnsi="David" w:hint="cs"/>
                <w:color w:val="000000" w:themeColor="text1"/>
                <w:szCs w:val="24"/>
                <w:rtl/>
              </w:rPr>
              <w:t xml:space="preserve"> עבור שירות זה יידרש התצהיר האמור.</w:t>
            </w:r>
            <w:r w:rsidRPr="009C5AA3">
              <w:rPr>
                <w:rFonts w:ascii="David" w:hAnsi="David"/>
                <w:color w:val="000000" w:themeColor="text1"/>
                <w:szCs w:val="24"/>
                <w:rtl/>
              </w:rPr>
              <w:t xml:space="preserve"> </w:t>
            </w:r>
            <w:r w:rsidR="001D26FB" w:rsidRPr="009C5AA3">
              <w:rPr>
                <w:rFonts w:ascii="David" w:hAnsi="David" w:hint="cs"/>
                <w:color w:val="000000" w:themeColor="text1"/>
                <w:szCs w:val="24"/>
                <w:rtl/>
              </w:rPr>
              <w:t>יובהר כי מדובר בהערכה בלבד, המשרד אינו מחויב לכך.</w:t>
            </w:r>
          </w:p>
        </w:tc>
      </w:tr>
      <w:tr w:rsidR="00FE0E33" w14:paraId="1CBA2BA1" w14:textId="77777777" w:rsidTr="00237A19">
        <w:tc>
          <w:tcPr>
            <w:tcW w:w="660" w:type="dxa"/>
            <w:tcBorders>
              <w:top w:val="single" w:sz="4" w:space="0" w:color="auto"/>
              <w:left w:val="single" w:sz="4" w:space="0" w:color="auto"/>
              <w:bottom w:val="single" w:sz="4" w:space="0" w:color="auto"/>
              <w:right w:val="single" w:sz="4" w:space="0" w:color="auto"/>
            </w:tcBorders>
          </w:tcPr>
          <w:p w14:paraId="7ACBB102"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73529F05"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פרק 2 אפיון</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B886A"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סעיף 2.3.4.1</w:t>
            </w:r>
          </w:p>
        </w:tc>
        <w:tc>
          <w:tcPr>
            <w:tcW w:w="1721" w:type="dxa"/>
            <w:tcBorders>
              <w:top w:val="single" w:sz="4" w:space="0" w:color="auto"/>
              <w:left w:val="single" w:sz="4" w:space="0" w:color="auto"/>
              <w:bottom w:val="single" w:sz="4" w:space="0" w:color="auto"/>
              <w:right w:val="single" w:sz="4" w:space="0" w:color="auto"/>
            </w:tcBorders>
          </w:tcPr>
          <w:p w14:paraId="269D1F41"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22</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C4C4CC"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להרחיב את הסעיף למתרגמים עם השכלה ורקע רפואי ולא רופאים בלבד. תרגום הוא מקצוע שנלמד ונרכש בו ניסיון, ויש מתרגמים אשר השכלתם מגיעה מתחומים כמו – ביולוגיה / רוקחות / כימיה וכו', והם מתרגמים חומרים רפואיים בצורה מיטבית ואינם בהכרח רופאים.</w:t>
            </w:r>
          </w:p>
        </w:tc>
        <w:tc>
          <w:tcPr>
            <w:tcW w:w="4388" w:type="dxa"/>
            <w:tcBorders>
              <w:top w:val="single" w:sz="4" w:space="0" w:color="auto"/>
              <w:left w:val="single" w:sz="4" w:space="0" w:color="auto"/>
              <w:bottom w:val="single" w:sz="4" w:space="0" w:color="auto"/>
              <w:right w:val="single" w:sz="4" w:space="0" w:color="auto"/>
            </w:tcBorders>
          </w:tcPr>
          <w:p w14:paraId="3BBEAB30"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הבקשה נדחית.</w:t>
            </w:r>
          </w:p>
        </w:tc>
      </w:tr>
      <w:tr w:rsidR="00FE0E33" w14:paraId="71DBB6D8" w14:textId="77777777" w:rsidTr="00237A19">
        <w:tc>
          <w:tcPr>
            <w:tcW w:w="660" w:type="dxa"/>
            <w:tcBorders>
              <w:top w:val="single" w:sz="4" w:space="0" w:color="auto"/>
              <w:left w:val="single" w:sz="4" w:space="0" w:color="auto"/>
              <w:bottom w:val="single" w:sz="4" w:space="0" w:color="auto"/>
              <w:right w:val="single" w:sz="4" w:space="0" w:color="auto"/>
            </w:tcBorders>
          </w:tcPr>
          <w:p w14:paraId="2D287523"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04229BA8"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פרק 2 אפיון</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BA2AA3"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סעיף 2.4.5.1</w:t>
            </w:r>
          </w:p>
        </w:tc>
        <w:tc>
          <w:tcPr>
            <w:tcW w:w="1721" w:type="dxa"/>
            <w:tcBorders>
              <w:top w:val="single" w:sz="4" w:space="0" w:color="auto"/>
              <w:left w:val="single" w:sz="4" w:space="0" w:color="auto"/>
              <w:bottom w:val="single" w:sz="4" w:space="0" w:color="auto"/>
              <w:right w:val="single" w:sz="4" w:space="0" w:color="auto"/>
            </w:tcBorders>
          </w:tcPr>
          <w:p w14:paraId="0702884F"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22</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33F10E"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באיזה אחוז מהמקרים יידרש להקליט דיון כלשהו במיקום שיימסר לספק.</w:t>
            </w:r>
          </w:p>
        </w:tc>
        <w:tc>
          <w:tcPr>
            <w:tcW w:w="4388" w:type="dxa"/>
            <w:tcBorders>
              <w:top w:val="single" w:sz="4" w:space="0" w:color="auto"/>
              <w:left w:val="single" w:sz="4" w:space="0" w:color="auto"/>
              <w:bottom w:val="single" w:sz="4" w:space="0" w:color="auto"/>
              <w:right w:val="single" w:sz="4" w:space="0" w:color="auto"/>
            </w:tcBorders>
          </w:tcPr>
          <w:p w14:paraId="6EB35BF5" w14:textId="2ECE025D"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הספק יידרש לספק את השירות בהתאם לדרישת המשרד. הערכת הכמויות השנתיות הבלתי מחייבת מופיעה בטופס הצעת המחיר.</w:t>
            </w:r>
          </w:p>
        </w:tc>
      </w:tr>
      <w:tr w:rsidR="00FE0E33" w14:paraId="3DA42059" w14:textId="77777777" w:rsidTr="00237A19">
        <w:tc>
          <w:tcPr>
            <w:tcW w:w="660" w:type="dxa"/>
            <w:tcBorders>
              <w:top w:val="single" w:sz="4" w:space="0" w:color="auto"/>
              <w:left w:val="single" w:sz="4" w:space="0" w:color="auto"/>
              <w:bottom w:val="single" w:sz="4" w:space="0" w:color="auto"/>
              <w:right w:val="single" w:sz="4" w:space="0" w:color="auto"/>
            </w:tcBorders>
          </w:tcPr>
          <w:p w14:paraId="15026B97"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18E641B8"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פרק 2 אפיון</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73FCB8"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סעיף 8.2</w:t>
            </w:r>
          </w:p>
        </w:tc>
        <w:tc>
          <w:tcPr>
            <w:tcW w:w="1721" w:type="dxa"/>
            <w:tcBorders>
              <w:top w:val="single" w:sz="4" w:space="0" w:color="auto"/>
              <w:left w:val="single" w:sz="4" w:space="0" w:color="auto"/>
              <w:bottom w:val="single" w:sz="4" w:space="0" w:color="auto"/>
              <w:right w:val="single" w:sz="4" w:space="0" w:color="auto"/>
            </w:tcBorders>
          </w:tcPr>
          <w:p w14:paraId="00B306A0"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28</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11CB30"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כי המענה הטלפוני יעבוד בשוטף בשעות עבודה מקובלות וינתן מספר טלפון למקרים חריגים בו יהיה מענה גם מעבר לשעות העבודה המיוחדות, במידה ומרבית הקריאות שמתקבלות הן בשעות סטנדרטיות.</w:t>
            </w:r>
          </w:p>
        </w:tc>
        <w:tc>
          <w:tcPr>
            <w:tcW w:w="4388" w:type="dxa"/>
            <w:tcBorders>
              <w:top w:val="single" w:sz="4" w:space="0" w:color="auto"/>
              <w:left w:val="single" w:sz="4" w:space="0" w:color="auto"/>
              <w:bottom w:val="single" w:sz="4" w:space="0" w:color="auto"/>
              <w:right w:val="single" w:sz="4" w:space="0" w:color="auto"/>
            </w:tcBorders>
          </w:tcPr>
          <w:p w14:paraId="18ACF0F2"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על הספק לעמוד בכל יעדי השירות ולספק מענה טלפוני כנדרש בסעיף. שיטת מתן המענה הטלפוני נתונה לשיקולו של הספק.</w:t>
            </w:r>
          </w:p>
        </w:tc>
      </w:tr>
      <w:tr w:rsidR="00FE0E33" w14:paraId="36CDC5D7" w14:textId="77777777" w:rsidTr="00237A19">
        <w:tc>
          <w:tcPr>
            <w:tcW w:w="660" w:type="dxa"/>
            <w:tcBorders>
              <w:top w:val="single" w:sz="4" w:space="0" w:color="auto"/>
              <w:left w:val="single" w:sz="4" w:space="0" w:color="auto"/>
              <w:bottom w:val="single" w:sz="4" w:space="0" w:color="auto"/>
              <w:right w:val="single" w:sz="4" w:space="0" w:color="auto"/>
            </w:tcBorders>
          </w:tcPr>
          <w:p w14:paraId="5C79C528"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468D6CA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פרק 2 אפיון</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8EAD7E"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סעיף 10</w:t>
            </w:r>
          </w:p>
        </w:tc>
        <w:tc>
          <w:tcPr>
            <w:tcW w:w="1721" w:type="dxa"/>
            <w:tcBorders>
              <w:top w:val="single" w:sz="4" w:space="0" w:color="auto"/>
              <w:left w:val="single" w:sz="4" w:space="0" w:color="auto"/>
              <w:bottom w:val="single" w:sz="4" w:space="0" w:color="auto"/>
              <w:right w:val="single" w:sz="4" w:space="0" w:color="auto"/>
            </w:tcBorders>
          </w:tcPr>
          <w:p w14:paraId="0EA29EA8"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29</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D4B6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להבין האם בשגרה הדרישות לתרגום עוקב מגיעות מראש?</w:t>
            </w:r>
            <w:r w:rsidRPr="009C5AA3">
              <w:rPr>
                <w:rFonts w:ascii="David" w:hAnsi="David"/>
                <w:color w:val="000000" w:themeColor="text1"/>
                <w:szCs w:val="24"/>
              </w:rPr>
              <w:t xml:space="preserve"> </w:t>
            </w:r>
            <w:r w:rsidRPr="009C5AA3">
              <w:rPr>
                <w:rFonts w:ascii="David" w:hAnsi="David"/>
                <w:color w:val="000000" w:themeColor="text1"/>
                <w:szCs w:val="24"/>
                <w:rtl/>
              </w:rPr>
              <w:t>כמה זמן  ניתן להיערכות עד להגעת המתרגם? האם 7 ימים כפי שכתוב בסעיף זה?</w:t>
            </w:r>
          </w:p>
        </w:tc>
        <w:tc>
          <w:tcPr>
            <w:tcW w:w="4388" w:type="dxa"/>
            <w:tcBorders>
              <w:top w:val="single" w:sz="4" w:space="0" w:color="auto"/>
              <w:left w:val="single" w:sz="4" w:space="0" w:color="auto"/>
              <w:bottom w:val="single" w:sz="4" w:space="0" w:color="auto"/>
              <w:right w:val="single" w:sz="4" w:space="0" w:color="auto"/>
            </w:tcBorders>
          </w:tcPr>
          <w:p w14:paraId="0631927F" w14:textId="6F3A17D7"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 xml:space="preserve">לוחות הזמנים לאספקת השירותים וההתראה שתינתן מפורטת בסעיף 10 לפרק 2.  בשגרה יישמרו זמנים אלה, אך במקרים מיוחדים תינתן התראה קצרה יותר והמכרז מפרט את השינוי בתגמול במקרה זה בסעיף 3.10 לפרק 2. </w:t>
            </w:r>
          </w:p>
        </w:tc>
      </w:tr>
      <w:tr w:rsidR="00FE0E33" w14:paraId="0A0B90B6" w14:textId="77777777" w:rsidTr="00237A19">
        <w:tc>
          <w:tcPr>
            <w:tcW w:w="660" w:type="dxa"/>
            <w:tcBorders>
              <w:top w:val="single" w:sz="4" w:space="0" w:color="auto"/>
              <w:left w:val="single" w:sz="4" w:space="0" w:color="auto"/>
              <w:bottom w:val="single" w:sz="4" w:space="0" w:color="auto"/>
              <w:right w:val="single" w:sz="4" w:space="0" w:color="auto"/>
            </w:tcBorders>
          </w:tcPr>
          <w:p w14:paraId="0F2B8953"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143FDBD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א חוברת ההצעה</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E0B046"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7.4</w:t>
            </w:r>
          </w:p>
        </w:tc>
        <w:tc>
          <w:tcPr>
            <w:tcW w:w="1721" w:type="dxa"/>
            <w:tcBorders>
              <w:top w:val="single" w:sz="4" w:space="0" w:color="auto"/>
              <w:left w:val="single" w:sz="4" w:space="0" w:color="auto"/>
              <w:bottom w:val="single" w:sz="4" w:space="0" w:color="auto"/>
              <w:right w:val="single" w:sz="4" w:space="0" w:color="auto"/>
            </w:tcBorders>
          </w:tcPr>
          <w:p w14:paraId="76D754FA"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36</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3FC39"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בתנאי הסף ובדרישות האיכות מדובר על היקפים כספיים שנתיים מהשנתיים האחרונות ( 2018 ו-2019). מדוע אם כך בטבלאות יש למלא היקפים משנת 2014-2017 וכן היקפים בשנת 2020 שטרם הסתיימה?</w:t>
            </w:r>
          </w:p>
        </w:tc>
        <w:tc>
          <w:tcPr>
            <w:tcW w:w="4388" w:type="dxa"/>
            <w:tcBorders>
              <w:top w:val="single" w:sz="4" w:space="0" w:color="auto"/>
              <w:left w:val="single" w:sz="4" w:space="0" w:color="auto"/>
              <w:bottom w:val="single" w:sz="4" w:space="0" w:color="auto"/>
              <w:right w:val="single" w:sz="4" w:space="0" w:color="auto"/>
            </w:tcBorders>
          </w:tcPr>
          <w:p w14:paraId="6E4FE4DB"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Ref183163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9</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00C25310" w14:textId="77777777" w:rsidTr="00237A19">
        <w:tc>
          <w:tcPr>
            <w:tcW w:w="660" w:type="dxa"/>
            <w:tcBorders>
              <w:top w:val="single" w:sz="4" w:space="0" w:color="auto"/>
              <w:left w:val="single" w:sz="4" w:space="0" w:color="auto"/>
              <w:bottom w:val="single" w:sz="4" w:space="0" w:color="auto"/>
              <w:right w:val="single" w:sz="4" w:space="0" w:color="auto"/>
            </w:tcBorders>
          </w:tcPr>
          <w:p w14:paraId="78BB4000"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42932E72"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נספח ב הצעת מחיר</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699B5D" w14:textId="77777777" w:rsidR="007E55E6" w:rsidRPr="009C5AA3" w:rsidRDefault="007E55E6" w:rsidP="007E55E6">
            <w:pPr>
              <w:spacing w:line="360" w:lineRule="auto"/>
              <w:ind w:hanging="2"/>
              <w:jc w:val="cente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257A115C"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59</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F8B05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נבקש להפריד בתמחור בין שעת תרגום עוקב לשפה שכיחה לבין שעת תרגום עוקב בשפה שאינה שכיחה.</w:t>
            </w:r>
          </w:p>
        </w:tc>
        <w:tc>
          <w:tcPr>
            <w:tcW w:w="4388" w:type="dxa"/>
            <w:tcBorders>
              <w:top w:val="single" w:sz="4" w:space="0" w:color="auto"/>
              <w:left w:val="single" w:sz="4" w:space="0" w:color="auto"/>
              <w:bottom w:val="single" w:sz="4" w:space="0" w:color="auto"/>
              <w:right w:val="single" w:sz="4" w:space="0" w:color="auto"/>
            </w:tcBorders>
          </w:tcPr>
          <w:p w14:paraId="1D91E31B"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אין שינוי במסמכי המכרז.</w:t>
            </w:r>
          </w:p>
        </w:tc>
      </w:tr>
      <w:tr w:rsidR="00FE0E33" w14:paraId="3BC34253" w14:textId="77777777" w:rsidTr="00237A19">
        <w:tc>
          <w:tcPr>
            <w:tcW w:w="660" w:type="dxa"/>
            <w:tcBorders>
              <w:top w:val="single" w:sz="4" w:space="0" w:color="auto"/>
              <w:left w:val="single" w:sz="4" w:space="0" w:color="auto"/>
              <w:bottom w:val="single" w:sz="4" w:space="0" w:color="auto"/>
              <w:right w:val="single" w:sz="4" w:space="0" w:color="auto"/>
            </w:tcBorders>
          </w:tcPr>
          <w:p w14:paraId="39F92E88"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277AE735" w14:textId="77777777" w:rsidR="007E55E6" w:rsidRPr="009C5AA3" w:rsidRDefault="007E55E6" w:rsidP="007E55E6">
            <w:pPr>
              <w:spacing w:line="360" w:lineRule="auto"/>
              <w:rPr>
                <w:rFonts w:ascii="David" w:hAnsi="David"/>
                <w:color w:val="000000" w:themeColor="text1"/>
                <w:szCs w:val="24"/>
                <w:rtl/>
              </w:rPr>
            </w:pP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04AC5A" w14:textId="77777777" w:rsidR="007E55E6" w:rsidRPr="009C5AA3" w:rsidRDefault="007E55E6" w:rsidP="007E55E6">
            <w:pPr>
              <w:spacing w:line="360" w:lineRule="auto"/>
              <w:ind w:hanging="2"/>
              <w:jc w:val="cente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1B54D935"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1D77EF"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אילו שפות נדרשות לתרגום כשפות מקור וכשפות יעד/תוצר?</w:t>
            </w:r>
          </w:p>
        </w:tc>
        <w:tc>
          <w:tcPr>
            <w:tcW w:w="4388" w:type="dxa"/>
            <w:tcBorders>
              <w:top w:val="single" w:sz="4" w:space="0" w:color="auto"/>
              <w:left w:val="single" w:sz="4" w:space="0" w:color="auto"/>
              <w:bottom w:val="single" w:sz="4" w:space="0" w:color="auto"/>
              <w:right w:val="single" w:sz="4" w:space="0" w:color="auto"/>
            </w:tcBorders>
          </w:tcPr>
          <w:p w14:paraId="028ECFB7"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השפות הנדרשות מפורטות בסעיף 5.2 לפרק 2.</w:t>
            </w:r>
          </w:p>
        </w:tc>
      </w:tr>
      <w:tr w:rsidR="00FE0E33" w14:paraId="388ADA49" w14:textId="77777777" w:rsidTr="00237A19">
        <w:tc>
          <w:tcPr>
            <w:tcW w:w="660" w:type="dxa"/>
            <w:tcBorders>
              <w:top w:val="single" w:sz="4" w:space="0" w:color="auto"/>
              <w:left w:val="single" w:sz="4" w:space="0" w:color="auto"/>
              <w:bottom w:val="single" w:sz="4" w:space="0" w:color="auto"/>
              <w:right w:val="single" w:sz="4" w:space="0" w:color="auto"/>
            </w:tcBorders>
          </w:tcPr>
          <w:p w14:paraId="4CD42F63"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032AD384" w14:textId="77777777" w:rsidR="007E55E6" w:rsidRPr="009C5AA3" w:rsidRDefault="007E55E6" w:rsidP="007E55E6">
            <w:pPr>
              <w:spacing w:line="360" w:lineRule="auto"/>
              <w:rPr>
                <w:rFonts w:ascii="David" w:hAnsi="David"/>
                <w:color w:val="000000" w:themeColor="text1"/>
                <w:szCs w:val="24"/>
                <w:rtl/>
              </w:rPr>
            </w:pP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012DAC" w14:textId="77777777" w:rsidR="007E55E6" w:rsidRPr="009C5AA3" w:rsidRDefault="007E55E6" w:rsidP="007E55E6">
            <w:pPr>
              <w:spacing w:line="360" w:lineRule="auto"/>
              <w:ind w:hanging="2"/>
              <w:jc w:val="cente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5141D43C"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77EDD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האם תינתן התראה מראש לפני תחילת עבודה על כל מקבץ תרגום, בין אם מטקסט, בעל פה, ובין אם ממדיה דיגיטלית?</w:t>
            </w:r>
          </w:p>
        </w:tc>
        <w:tc>
          <w:tcPr>
            <w:tcW w:w="4388" w:type="dxa"/>
            <w:tcBorders>
              <w:top w:val="single" w:sz="4" w:space="0" w:color="auto"/>
              <w:left w:val="single" w:sz="4" w:space="0" w:color="auto"/>
              <w:bottom w:val="single" w:sz="4" w:space="0" w:color="auto"/>
              <w:right w:val="single" w:sz="4" w:space="0" w:color="auto"/>
            </w:tcBorders>
          </w:tcPr>
          <w:p w14:paraId="44EC4E76"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פירוט שיטת העבודה ולוחות הזמנים לביצוע מופיע בסעיפים 8 ו-10 לפרק 2.</w:t>
            </w:r>
          </w:p>
        </w:tc>
      </w:tr>
      <w:tr w:rsidR="00FE0E33" w14:paraId="62F172CA" w14:textId="77777777" w:rsidTr="00237A19">
        <w:tc>
          <w:tcPr>
            <w:tcW w:w="660" w:type="dxa"/>
            <w:tcBorders>
              <w:top w:val="single" w:sz="4" w:space="0" w:color="auto"/>
              <w:left w:val="single" w:sz="4" w:space="0" w:color="auto"/>
              <w:bottom w:val="single" w:sz="4" w:space="0" w:color="auto"/>
              <w:right w:val="single" w:sz="4" w:space="0" w:color="auto"/>
            </w:tcBorders>
          </w:tcPr>
          <w:p w14:paraId="41E4FF0E"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0919A271" w14:textId="77777777" w:rsidR="007E55E6" w:rsidRPr="009C5AA3" w:rsidRDefault="007E55E6" w:rsidP="007E55E6">
            <w:pPr>
              <w:spacing w:line="360" w:lineRule="auto"/>
              <w:rPr>
                <w:rFonts w:ascii="David" w:hAnsi="David"/>
                <w:color w:val="000000" w:themeColor="text1"/>
                <w:szCs w:val="24"/>
                <w:rtl/>
              </w:rPr>
            </w:pP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79812C" w14:textId="77777777" w:rsidR="007E55E6" w:rsidRPr="009C5AA3" w:rsidRDefault="007E55E6" w:rsidP="007E55E6">
            <w:pPr>
              <w:spacing w:line="360" w:lineRule="auto"/>
              <w:ind w:hanging="2"/>
              <w:jc w:val="cente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4B5D50B2"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EDA31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אם תינתן התראה, מה כמה זמן מראש היא תינתן עבור תרגום "רגיל" ועבור תרגום "דחוף"?</w:t>
            </w:r>
          </w:p>
        </w:tc>
        <w:tc>
          <w:tcPr>
            <w:tcW w:w="4388" w:type="dxa"/>
            <w:tcBorders>
              <w:top w:val="single" w:sz="4" w:space="0" w:color="auto"/>
              <w:left w:val="single" w:sz="4" w:space="0" w:color="auto"/>
              <w:bottom w:val="single" w:sz="4" w:space="0" w:color="auto"/>
              <w:right w:val="single" w:sz="4" w:space="0" w:color="auto"/>
            </w:tcBorders>
          </w:tcPr>
          <w:p w14:paraId="18968ED0"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פירוט שיטת העבודה ולוחות הזמנים לביצוע מופיע בסעיפים 8 ו-10 לפרק 2.</w:t>
            </w:r>
          </w:p>
        </w:tc>
      </w:tr>
      <w:tr w:rsidR="00FE0E33" w14:paraId="3C4D036D" w14:textId="77777777" w:rsidTr="00237A19">
        <w:tc>
          <w:tcPr>
            <w:tcW w:w="660" w:type="dxa"/>
            <w:tcBorders>
              <w:top w:val="single" w:sz="4" w:space="0" w:color="auto"/>
              <w:left w:val="single" w:sz="4" w:space="0" w:color="auto"/>
              <w:bottom w:val="single" w:sz="4" w:space="0" w:color="auto"/>
              <w:right w:val="single" w:sz="4" w:space="0" w:color="auto"/>
            </w:tcBorders>
          </w:tcPr>
          <w:p w14:paraId="63CD962F"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61076B01" w14:textId="77777777" w:rsidR="007E55E6" w:rsidRPr="009C5AA3" w:rsidRDefault="007E55E6" w:rsidP="007E55E6">
            <w:pPr>
              <w:spacing w:line="360" w:lineRule="auto"/>
              <w:rPr>
                <w:rFonts w:ascii="David" w:hAnsi="David"/>
                <w:color w:val="000000" w:themeColor="text1"/>
                <w:szCs w:val="24"/>
                <w:rtl/>
              </w:rPr>
            </w:pP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A0EEB6" w14:textId="77777777" w:rsidR="007E55E6" w:rsidRPr="009C5AA3" w:rsidRDefault="007E55E6" w:rsidP="007E55E6">
            <w:pPr>
              <w:spacing w:line="360" w:lineRule="auto"/>
              <w:ind w:hanging="2"/>
              <w:jc w:val="cente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5CF2A4CA"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A8D02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מה ההיקף השבועי המשוער של התכנים (מדיה דיגיטלית, בעל פה, מסמכים) שיש לתרגם?</w:t>
            </w:r>
          </w:p>
        </w:tc>
        <w:tc>
          <w:tcPr>
            <w:tcW w:w="4388" w:type="dxa"/>
            <w:tcBorders>
              <w:top w:val="single" w:sz="4" w:space="0" w:color="auto"/>
              <w:left w:val="single" w:sz="4" w:space="0" w:color="auto"/>
              <w:bottom w:val="single" w:sz="4" w:space="0" w:color="auto"/>
              <w:right w:val="single" w:sz="4" w:space="0" w:color="auto"/>
            </w:tcBorders>
          </w:tcPr>
          <w:p w14:paraId="5E45F175"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המשרד אינו מתחייב להיקף עבודה כלשהו, אך יובהר כי היקפי העבודה הינם משמעותיים ועל הספק להיערך לכך.</w:t>
            </w:r>
          </w:p>
        </w:tc>
      </w:tr>
      <w:tr w:rsidR="00FE0E33" w14:paraId="6925D688" w14:textId="77777777" w:rsidTr="00237A19">
        <w:tc>
          <w:tcPr>
            <w:tcW w:w="660" w:type="dxa"/>
            <w:tcBorders>
              <w:top w:val="single" w:sz="4" w:space="0" w:color="auto"/>
              <w:left w:val="single" w:sz="4" w:space="0" w:color="auto"/>
              <w:bottom w:val="single" w:sz="4" w:space="0" w:color="auto"/>
              <w:right w:val="single" w:sz="4" w:space="0" w:color="auto"/>
            </w:tcBorders>
          </w:tcPr>
          <w:p w14:paraId="718931FB"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374F4BAB" w14:textId="77777777" w:rsidR="007E55E6" w:rsidRPr="009C5AA3" w:rsidRDefault="007E55E6" w:rsidP="007E55E6">
            <w:pPr>
              <w:spacing w:line="360" w:lineRule="auto"/>
              <w:rPr>
                <w:rFonts w:ascii="David" w:hAnsi="David"/>
                <w:color w:val="000000" w:themeColor="text1"/>
                <w:szCs w:val="24"/>
                <w:rtl/>
              </w:rPr>
            </w:pP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169EBB" w14:textId="77777777" w:rsidR="007E55E6" w:rsidRPr="009C5AA3" w:rsidRDefault="007E55E6" w:rsidP="007E55E6">
            <w:pPr>
              <w:spacing w:line="360" w:lineRule="auto"/>
              <w:ind w:hanging="2"/>
              <w:jc w:val="cente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16D4744E"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7E9E4A"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האם תינתן הארכה בהגשה במקרה של חומרים עם שמע בעייתי?</w:t>
            </w:r>
          </w:p>
        </w:tc>
        <w:tc>
          <w:tcPr>
            <w:tcW w:w="4388" w:type="dxa"/>
            <w:tcBorders>
              <w:top w:val="single" w:sz="4" w:space="0" w:color="auto"/>
              <w:left w:val="single" w:sz="4" w:space="0" w:color="auto"/>
              <w:bottom w:val="single" w:sz="4" w:space="0" w:color="auto"/>
              <w:right w:val="single" w:sz="4" w:space="0" w:color="auto"/>
            </w:tcBorders>
          </w:tcPr>
          <w:p w14:paraId="678B616F"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לא. ככל שהספק יבקש ארכה כאמור, המשרד ישקול כל מקרה לגופו.</w:t>
            </w:r>
          </w:p>
        </w:tc>
      </w:tr>
      <w:tr w:rsidR="00FE0E33" w14:paraId="63D0D4F2" w14:textId="77777777" w:rsidTr="00237A19">
        <w:tc>
          <w:tcPr>
            <w:tcW w:w="660" w:type="dxa"/>
            <w:tcBorders>
              <w:top w:val="single" w:sz="4" w:space="0" w:color="auto"/>
              <w:left w:val="single" w:sz="4" w:space="0" w:color="auto"/>
              <w:bottom w:val="single" w:sz="4" w:space="0" w:color="auto"/>
              <w:right w:val="single" w:sz="4" w:space="0" w:color="auto"/>
            </w:tcBorders>
          </w:tcPr>
          <w:p w14:paraId="6BA41F3B"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124F15FE" w14:textId="77777777" w:rsidR="007E55E6" w:rsidRPr="009C5AA3" w:rsidRDefault="007E55E6" w:rsidP="007E55E6">
            <w:pPr>
              <w:spacing w:line="360" w:lineRule="auto"/>
              <w:rPr>
                <w:rFonts w:ascii="David" w:hAnsi="David"/>
                <w:color w:val="000000" w:themeColor="text1"/>
                <w:szCs w:val="24"/>
                <w:rtl/>
              </w:rPr>
            </w:pP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0B78FA" w14:textId="77777777" w:rsidR="007E55E6" w:rsidRPr="009C5AA3" w:rsidRDefault="007E55E6" w:rsidP="007E55E6">
            <w:pPr>
              <w:spacing w:line="360" w:lineRule="auto"/>
              <w:ind w:hanging="2"/>
              <w:jc w:val="cente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762D0880"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AC161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האם ניתן לקבל הערכה, על בסיס נתוני העבר, להיקף העבודה בשפות זרות באחוזים מכלל העבודה?</w:t>
            </w:r>
          </w:p>
        </w:tc>
        <w:tc>
          <w:tcPr>
            <w:tcW w:w="4388" w:type="dxa"/>
            <w:tcBorders>
              <w:top w:val="single" w:sz="4" w:space="0" w:color="auto"/>
              <w:left w:val="single" w:sz="4" w:space="0" w:color="auto"/>
              <w:bottom w:val="single" w:sz="4" w:space="0" w:color="auto"/>
              <w:right w:val="single" w:sz="4" w:space="0" w:color="auto"/>
            </w:tcBorders>
          </w:tcPr>
          <w:p w14:paraId="3CD8CA2C"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המכרז הוא עבור שירותי תרגום באחוז ניכר מהיקפו.</w:t>
            </w:r>
          </w:p>
        </w:tc>
      </w:tr>
      <w:tr w:rsidR="00FE0E33" w14:paraId="35134AD1" w14:textId="77777777" w:rsidTr="00237A19">
        <w:tc>
          <w:tcPr>
            <w:tcW w:w="660" w:type="dxa"/>
            <w:tcBorders>
              <w:top w:val="single" w:sz="4" w:space="0" w:color="auto"/>
              <w:left w:val="single" w:sz="4" w:space="0" w:color="auto"/>
              <w:bottom w:val="single" w:sz="4" w:space="0" w:color="auto"/>
              <w:right w:val="single" w:sz="4" w:space="0" w:color="auto"/>
            </w:tcBorders>
          </w:tcPr>
          <w:p w14:paraId="5D863562"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00BAD8E8" w14:textId="77777777" w:rsidR="007E55E6" w:rsidRPr="009C5AA3" w:rsidRDefault="007E55E6" w:rsidP="007E55E6">
            <w:pPr>
              <w:spacing w:line="360" w:lineRule="auto"/>
              <w:rPr>
                <w:rFonts w:ascii="David" w:hAnsi="David"/>
                <w:color w:val="000000" w:themeColor="text1"/>
                <w:szCs w:val="24"/>
                <w:rtl/>
              </w:rPr>
            </w:pP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FE9C4" w14:textId="77777777" w:rsidR="007E55E6" w:rsidRPr="009C5AA3" w:rsidRDefault="007E55E6" w:rsidP="007E55E6">
            <w:pPr>
              <w:spacing w:line="360" w:lineRule="auto"/>
              <w:ind w:hanging="2"/>
              <w:jc w:val="cente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3257C17F" w14:textId="77777777" w:rsidR="007E55E6" w:rsidRPr="009C5AA3" w:rsidRDefault="007E55E6" w:rsidP="007E55E6">
            <w:pPr>
              <w:spacing w:line="360" w:lineRule="auto"/>
              <w:jc w:val="center"/>
              <w:rPr>
                <w:rFonts w:ascii="David" w:hAnsi="David"/>
                <w:color w:val="000000" w:themeColor="text1"/>
                <w:szCs w:val="24"/>
                <w:rtl/>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A6FA7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חברתנו עובדת עם שני גופים בתחום תרגום, תרגום לשפת הסימנים, תמלול, תמלול מהקלטה אך לא מגיע למחזור שנתי  1500000 ש"ח עם כל גוף (מהשניים הדרושים). האם הסף הזה ישאר? אנחנו קרובים לסף לא עוברים אותו</w:t>
            </w:r>
          </w:p>
        </w:tc>
        <w:tc>
          <w:tcPr>
            <w:tcW w:w="4388" w:type="dxa"/>
            <w:tcBorders>
              <w:top w:val="single" w:sz="4" w:space="0" w:color="auto"/>
              <w:left w:val="single" w:sz="4" w:space="0" w:color="auto"/>
              <w:bottom w:val="single" w:sz="4" w:space="0" w:color="auto"/>
              <w:right w:val="single" w:sz="4" w:space="0" w:color="auto"/>
            </w:tcBorders>
          </w:tcPr>
          <w:p w14:paraId="7FE2A650"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לשאלה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Ref179698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3</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6778E88B" w14:textId="77777777" w:rsidTr="00237A19">
        <w:tc>
          <w:tcPr>
            <w:tcW w:w="660" w:type="dxa"/>
            <w:tcBorders>
              <w:top w:val="single" w:sz="4" w:space="0" w:color="auto"/>
              <w:left w:val="single" w:sz="4" w:space="0" w:color="auto"/>
              <w:bottom w:val="single" w:sz="4" w:space="0" w:color="auto"/>
              <w:right w:val="single" w:sz="4" w:space="0" w:color="auto"/>
            </w:tcBorders>
          </w:tcPr>
          <w:p w14:paraId="402A023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26A43DC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מבוא </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E35C9B" w14:textId="77777777" w:rsidR="007E55E6" w:rsidRPr="009C5AA3" w:rsidRDefault="00B46BC3" w:rsidP="007E55E6">
            <w:pPr>
              <w:spacing w:line="360" w:lineRule="auto"/>
              <w:ind w:hanging="2"/>
              <w:jc w:val="center"/>
              <w:rPr>
                <w:rFonts w:ascii="David" w:hAnsi="David"/>
                <w:color w:val="000000" w:themeColor="text1"/>
                <w:szCs w:val="24"/>
                <w:rtl/>
              </w:rPr>
            </w:pPr>
            <w:r w:rsidRPr="009C5AA3">
              <w:rPr>
                <w:rFonts w:ascii="David" w:hAnsi="David"/>
                <w:color w:val="000000" w:themeColor="text1"/>
                <w:szCs w:val="24"/>
                <w:rtl/>
              </w:rPr>
              <w:t>4.17.12</w:t>
            </w:r>
          </w:p>
        </w:tc>
        <w:tc>
          <w:tcPr>
            <w:tcW w:w="1721" w:type="dxa"/>
            <w:tcBorders>
              <w:top w:val="single" w:sz="4" w:space="0" w:color="auto"/>
              <w:left w:val="single" w:sz="4" w:space="0" w:color="auto"/>
              <w:bottom w:val="single" w:sz="4" w:space="0" w:color="auto"/>
              <w:right w:val="single" w:sz="4" w:space="0" w:color="auto"/>
            </w:tcBorders>
          </w:tcPr>
          <w:p w14:paraId="7E646133" w14:textId="77777777" w:rsidR="007E55E6" w:rsidRPr="009C5AA3" w:rsidRDefault="00B46BC3" w:rsidP="007E55E6">
            <w:pPr>
              <w:spacing w:line="360" w:lineRule="auto"/>
              <w:jc w:val="center"/>
              <w:rPr>
                <w:rFonts w:ascii="David" w:hAnsi="David"/>
                <w:color w:val="000000" w:themeColor="text1"/>
                <w:szCs w:val="24"/>
                <w:rtl/>
              </w:rPr>
            </w:pPr>
            <w:r w:rsidRPr="009C5AA3">
              <w:rPr>
                <w:rFonts w:ascii="David" w:hAnsi="David"/>
                <w:color w:val="000000" w:themeColor="text1"/>
                <w:szCs w:val="24"/>
                <w:rtl/>
              </w:rPr>
              <w:t>10</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F1D8E3"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b/>
                <w:bCs/>
                <w:color w:val="000000" w:themeColor="text1"/>
                <w:szCs w:val="24"/>
                <w:u w:val="single"/>
                <w:rtl/>
              </w:rPr>
              <w:t>פירוט כוח האדם המוצע</w:t>
            </w:r>
            <w:r w:rsidRPr="009C5AA3">
              <w:rPr>
                <w:rFonts w:ascii="David" w:hAnsi="David"/>
                <w:color w:val="000000" w:themeColor="text1"/>
                <w:szCs w:val="24"/>
                <w:rtl/>
              </w:rPr>
              <w:t xml:space="preserve"> – איפה נדרש המציע לציין זאת? נדרשת לכך הבהרה . </w:t>
            </w:r>
          </w:p>
        </w:tc>
        <w:tc>
          <w:tcPr>
            <w:tcW w:w="4388" w:type="dxa"/>
            <w:tcBorders>
              <w:top w:val="single" w:sz="4" w:space="0" w:color="auto"/>
              <w:left w:val="single" w:sz="4" w:space="0" w:color="auto"/>
              <w:bottom w:val="single" w:sz="4" w:space="0" w:color="auto"/>
              <w:right w:val="single" w:sz="4" w:space="0" w:color="auto"/>
            </w:tcBorders>
          </w:tcPr>
          <w:p w14:paraId="381A63F1"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color w:val="000000" w:themeColor="text1"/>
                <w:szCs w:val="24"/>
              </w:rPr>
              <w:instrText>REF</w:instrText>
            </w:r>
            <w:r w:rsidRPr="009C5AA3">
              <w:rPr>
                <w:rFonts w:ascii="David" w:hAnsi="David"/>
                <w:color w:val="000000" w:themeColor="text1"/>
                <w:szCs w:val="24"/>
                <w:rtl/>
              </w:rPr>
              <w:instrText xml:space="preserve"> _</w:instrText>
            </w:r>
            <w:r w:rsidRPr="009C5AA3">
              <w:rPr>
                <w:rFonts w:ascii="David" w:hAnsi="David"/>
                <w:color w:val="000000" w:themeColor="text1"/>
                <w:szCs w:val="24"/>
              </w:rPr>
              <w:instrText>Ref46926082 \r \h</w:instrText>
            </w:r>
            <w:r w:rsidRPr="009C5AA3">
              <w:rPr>
                <w:rFonts w:ascii="David" w:hAnsi="David"/>
                <w:color w:val="000000" w:themeColor="text1"/>
                <w:szCs w:val="24"/>
                <w:rtl/>
              </w:rPr>
              <w:instrText xml:space="preserve">  \* </w:instrText>
            </w:r>
            <w:r w:rsidRPr="009C5AA3">
              <w:rPr>
                <w:rFonts w:ascii="David" w:hAnsi="David"/>
                <w:color w:val="000000" w:themeColor="text1"/>
                <w:szCs w:val="24"/>
              </w:rPr>
              <w:instrText>MERGEFORMAT</w:instrText>
            </w:r>
            <w:r w:rsidRP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44</w:t>
            </w:r>
            <w:r w:rsidRPr="009C5AA3">
              <w:rPr>
                <w:rFonts w:ascii="David" w:hAnsi="David"/>
                <w:color w:val="000000" w:themeColor="text1"/>
                <w:szCs w:val="24"/>
                <w:rtl/>
              </w:rPr>
              <w:fldChar w:fldCharType="end"/>
            </w:r>
            <w:r w:rsidRPr="009C5AA3">
              <w:rPr>
                <w:rFonts w:ascii="David" w:hAnsi="David"/>
                <w:color w:val="000000" w:themeColor="text1"/>
                <w:szCs w:val="24"/>
                <w:rtl/>
              </w:rPr>
              <w:t xml:space="preserve"> לעיל.</w:t>
            </w:r>
          </w:p>
        </w:tc>
      </w:tr>
      <w:tr w:rsidR="00FE0E33" w14:paraId="536F1A7E" w14:textId="77777777" w:rsidTr="00237A19">
        <w:tc>
          <w:tcPr>
            <w:tcW w:w="660" w:type="dxa"/>
            <w:tcBorders>
              <w:top w:val="single" w:sz="4" w:space="0" w:color="auto"/>
              <w:left w:val="single" w:sz="4" w:space="0" w:color="auto"/>
              <w:bottom w:val="single" w:sz="4" w:space="0" w:color="auto"/>
              <w:right w:val="single" w:sz="4" w:space="0" w:color="auto"/>
            </w:tcBorders>
          </w:tcPr>
          <w:p w14:paraId="247E0E17"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12EF49EC"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מבוא</w:t>
            </w:r>
          </w:p>
          <w:p w14:paraId="00F393BE"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פרק 2 </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778B8F" w14:textId="77777777" w:rsidR="007E55E6" w:rsidRPr="009C5AA3" w:rsidRDefault="00B46BC3" w:rsidP="007E55E6">
            <w:pPr>
              <w:rPr>
                <w:rFonts w:ascii="David" w:hAnsi="David"/>
                <w:color w:val="000000" w:themeColor="text1"/>
                <w:szCs w:val="24"/>
              </w:rPr>
            </w:pPr>
            <w:r w:rsidRPr="009C5AA3">
              <w:rPr>
                <w:rFonts w:ascii="David" w:hAnsi="David"/>
                <w:color w:val="000000" w:themeColor="text1"/>
                <w:szCs w:val="24"/>
                <w:rtl/>
              </w:rPr>
              <w:t xml:space="preserve">סעיף 2 למסמכי המכרז </w:t>
            </w:r>
          </w:p>
          <w:p w14:paraId="5431B4E1"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 xml:space="preserve">סעיף 2 </w:t>
            </w:r>
          </w:p>
        </w:tc>
        <w:tc>
          <w:tcPr>
            <w:tcW w:w="1721" w:type="dxa"/>
            <w:tcBorders>
              <w:top w:val="single" w:sz="4" w:space="0" w:color="auto"/>
              <w:left w:val="single" w:sz="4" w:space="0" w:color="auto"/>
              <w:bottom w:val="single" w:sz="4" w:space="0" w:color="auto"/>
              <w:right w:val="single" w:sz="4" w:space="0" w:color="auto"/>
            </w:tcBorders>
          </w:tcPr>
          <w:p w14:paraId="11F50F78"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4</w:t>
            </w:r>
            <w:r w:rsidRPr="009C5AA3">
              <w:rPr>
                <w:rFonts w:ascii="David" w:hAnsi="David" w:hint="cs"/>
                <w:color w:val="000000" w:themeColor="text1"/>
                <w:szCs w:val="24"/>
                <w:rtl/>
              </w:rPr>
              <w:t xml:space="preserve">, </w:t>
            </w:r>
            <w:r w:rsidRPr="009C5AA3">
              <w:rPr>
                <w:rFonts w:ascii="David" w:hAnsi="David"/>
                <w:color w:val="000000" w:themeColor="text1"/>
                <w:szCs w:val="24"/>
                <w:rtl/>
              </w:rPr>
              <w:t>19</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5F23CC" w14:textId="77777777" w:rsidR="007E55E6" w:rsidRPr="009C5AA3" w:rsidRDefault="00B46BC3" w:rsidP="007E55E6">
            <w:pPr>
              <w:spacing w:line="360" w:lineRule="auto"/>
              <w:rPr>
                <w:rFonts w:ascii="David" w:hAnsi="David"/>
                <w:b/>
                <w:bCs/>
                <w:color w:val="000000" w:themeColor="text1"/>
                <w:szCs w:val="24"/>
                <w:u w:val="single"/>
                <w:rtl/>
              </w:rPr>
            </w:pPr>
            <w:r w:rsidRPr="009C5AA3">
              <w:rPr>
                <w:rFonts w:ascii="David" w:hAnsi="David"/>
                <w:b/>
                <w:bCs/>
                <w:color w:val="000000" w:themeColor="text1"/>
                <w:szCs w:val="24"/>
                <w:u w:val="single"/>
                <w:rtl/>
              </w:rPr>
              <w:t xml:space="preserve">במכרז לא צוינו השירותים שלהלן </w:t>
            </w:r>
            <w:r w:rsidRPr="009C5AA3">
              <w:rPr>
                <w:rFonts w:ascii="David" w:hAnsi="David"/>
                <w:color w:val="000000" w:themeColor="text1"/>
                <w:szCs w:val="24"/>
                <w:rtl/>
              </w:rPr>
              <w:t xml:space="preserve"> : תרגום סימולטני הכולל ציוד טכני מותאם/ קלדנות  בכנסים /תרגום לשפת הסימנים בכנסים. נדרש להוסיפם למכרז.</w:t>
            </w:r>
          </w:p>
        </w:tc>
        <w:tc>
          <w:tcPr>
            <w:tcW w:w="4388" w:type="dxa"/>
            <w:tcBorders>
              <w:top w:val="single" w:sz="4" w:space="0" w:color="auto"/>
              <w:left w:val="single" w:sz="4" w:space="0" w:color="auto"/>
              <w:bottom w:val="single" w:sz="4" w:space="0" w:color="auto"/>
              <w:right w:val="single" w:sz="4" w:space="0" w:color="auto"/>
            </w:tcBorders>
          </w:tcPr>
          <w:p w14:paraId="39ECFB3D"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שירותים אלה אינם כלולים במכרז.</w:t>
            </w:r>
          </w:p>
        </w:tc>
      </w:tr>
      <w:tr w:rsidR="00FE0E33" w14:paraId="34AD9278" w14:textId="77777777" w:rsidTr="00237A19">
        <w:tc>
          <w:tcPr>
            <w:tcW w:w="660" w:type="dxa"/>
            <w:tcBorders>
              <w:top w:val="single" w:sz="4" w:space="0" w:color="auto"/>
              <w:left w:val="single" w:sz="4" w:space="0" w:color="auto"/>
              <w:bottom w:val="single" w:sz="4" w:space="0" w:color="auto"/>
              <w:right w:val="single" w:sz="4" w:space="0" w:color="auto"/>
            </w:tcBorders>
          </w:tcPr>
          <w:p w14:paraId="68583614"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1B1F8319"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 xml:space="preserve">6-תנאי סף </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F503CA"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6.2.4.1.2</w:t>
            </w:r>
          </w:p>
        </w:tc>
        <w:tc>
          <w:tcPr>
            <w:tcW w:w="1721" w:type="dxa"/>
            <w:tcBorders>
              <w:top w:val="single" w:sz="4" w:space="0" w:color="auto"/>
              <w:left w:val="single" w:sz="4" w:space="0" w:color="auto"/>
              <w:bottom w:val="single" w:sz="4" w:space="0" w:color="auto"/>
              <w:right w:val="single" w:sz="4" w:space="0" w:color="auto"/>
            </w:tcBorders>
          </w:tcPr>
          <w:p w14:paraId="2C9F2E95"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13</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AC79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u w:val="single"/>
                <w:rtl/>
              </w:rPr>
              <w:t xml:space="preserve">תנאי סף מקצועיים – </w:t>
            </w:r>
            <w:r w:rsidRPr="009C5AA3">
              <w:rPr>
                <w:rFonts w:ascii="David" w:hAnsi="David"/>
                <w:color w:val="000000" w:themeColor="text1"/>
                <w:szCs w:val="24"/>
                <w:rtl/>
              </w:rPr>
              <w:t>חברתנו מספקת שרותי תרגום מתורגמנות קלדנות הקלטה ותמלול למשרדי ממשלה רבים בפריסה ארצית ובהיקפי עבודה שונים .</w:t>
            </w:r>
          </w:p>
          <w:p w14:paraId="0B5703C9" w14:textId="77777777" w:rsidR="007E55E6" w:rsidRPr="009C5AA3" w:rsidRDefault="00B46BC3" w:rsidP="007E55E6">
            <w:pPr>
              <w:spacing w:line="360" w:lineRule="auto"/>
              <w:rPr>
                <w:rFonts w:ascii="David" w:hAnsi="David"/>
                <w:b/>
                <w:bCs/>
                <w:color w:val="000000" w:themeColor="text1"/>
                <w:szCs w:val="24"/>
                <w:u w:val="single"/>
                <w:rtl/>
              </w:rPr>
            </w:pPr>
            <w:r w:rsidRPr="009C5AA3">
              <w:rPr>
                <w:rFonts w:ascii="David" w:hAnsi="David"/>
                <w:color w:val="000000" w:themeColor="text1"/>
                <w:szCs w:val="24"/>
                <w:rtl/>
              </w:rPr>
              <w:t>לאור דרישתכם בתנאי הסף להצגת 2 גופים בהיקף של 1,500,000 ₪  לכל לקוח , אנו מבקשים לשנות את התנאי ולאפשר שאחד מהם יהיה בהיקף של 1 מלש"ח.</w:t>
            </w:r>
          </w:p>
        </w:tc>
        <w:tc>
          <w:tcPr>
            <w:tcW w:w="4388" w:type="dxa"/>
            <w:tcBorders>
              <w:top w:val="single" w:sz="4" w:space="0" w:color="auto"/>
              <w:left w:val="single" w:sz="4" w:space="0" w:color="auto"/>
              <w:bottom w:val="single" w:sz="4" w:space="0" w:color="auto"/>
              <w:right w:val="single" w:sz="4" w:space="0" w:color="auto"/>
            </w:tcBorders>
          </w:tcPr>
          <w:p w14:paraId="2438DE1C" w14:textId="2295394B"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hint="cs"/>
                <w:color w:val="000000" w:themeColor="text1"/>
                <w:szCs w:val="24"/>
              </w:rPr>
              <w:instrText>REF</w:instrText>
            </w:r>
            <w:r w:rsidRPr="009C5AA3">
              <w:rPr>
                <w:rFonts w:ascii="David" w:hAnsi="David" w:hint="cs"/>
                <w:color w:val="000000" w:themeColor="text1"/>
                <w:szCs w:val="24"/>
                <w:rtl/>
              </w:rPr>
              <w:instrText xml:space="preserve"> _</w:instrText>
            </w:r>
            <w:r w:rsidRPr="009C5AA3">
              <w:rPr>
                <w:rFonts w:ascii="David" w:hAnsi="David" w:hint="cs"/>
                <w:color w:val="000000" w:themeColor="text1"/>
                <w:szCs w:val="24"/>
              </w:rPr>
              <w:instrText>Ref179698 \r \h</w:instrText>
            </w:r>
            <w:r w:rsidRPr="009C5AA3">
              <w:rPr>
                <w:rFonts w:ascii="David" w:hAnsi="David"/>
                <w:color w:val="000000" w:themeColor="text1"/>
                <w:szCs w:val="24"/>
                <w:rtl/>
              </w:rPr>
              <w:instrText xml:space="preserve"> </w:instrText>
            </w:r>
            <w:r w:rsidR="009C5AA3">
              <w:rPr>
                <w:rFonts w:ascii="David" w:hAnsi="David"/>
                <w:color w:val="000000" w:themeColor="text1"/>
                <w:szCs w:val="24"/>
                <w:rtl/>
              </w:rPr>
              <w:instrText xml:space="preserve"> \* </w:instrText>
            </w:r>
            <w:r w:rsidR="009C5AA3">
              <w:rPr>
                <w:rFonts w:ascii="David" w:hAnsi="David"/>
                <w:color w:val="000000" w:themeColor="text1"/>
                <w:szCs w:val="24"/>
              </w:rPr>
              <w:instrText>MERGEFORMAT</w:instrText>
            </w:r>
            <w:r w:rsid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3</w:t>
            </w:r>
            <w:r w:rsidRPr="009C5AA3">
              <w:rPr>
                <w:rFonts w:ascii="David" w:hAnsi="David"/>
                <w:color w:val="000000" w:themeColor="text1"/>
                <w:szCs w:val="24"/>
                <w:rtl/>
              </w:rPr>
              <w:fldChar w:fldCharType="end"/>
            </w:r>
            <w:r w:rsidRPr="009C5AA3">
              <w:rPr>
                <w:rFonts w:ascii="David" w:hAnsi="David" w:hint="cs"/>
                <w:color w:val="000000" w:themeColor="text1"/>
                <w:szCs w:val="24"/>
                <w:rtl/>
              </w:rPr>
              <w:t xml:space="preserve"> לעיל.</w:t>
            </w:r>
          </w:p>
        </w:tc>
      </w:tr>
      <w:tr w:rsidR="00FE0E33" w14:paraId="27914C58" w14:textId="77777777" w:rsidTr="00237A19">
        <w:tc>
          <w:tcPr>
            <w:tcW w:w="660" w:type="dxa"/>
            <w:tcBorders>
              <w:top w:val="single" w:sz="4" w:space="0" w:color="auto"/>
              <w:left w:val="single" w:sz="4" w:space="0" w:color="auto"/>
              <w:bottom w:val="single" w:sz="4" w:space="0" w:color="auto"/>
              <w:right w:val="single" w:sz="4" w:space="0" w:color="auto"/>
            </w:tcBorders>
          </w:tcPr>
          <w:p w14:paraId="01D8C536"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74126442"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 xml:space="preserve">8-הליך בחירת ספק </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9D284D"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 xml:space="preserve">8.2-בדיקת איכות ההצעה </w:t>
            </w:r>
          </w:p>
        </w:tc>
        <w:tc>
          <w:tcPr>
            <w:tcW w:w="1721" w:type="dxa"/>
            <w:tcBorders>
              <w:top w:val="single" w:sz="4" w:space="0" w:color="auto"/>
              <w:left w:val="single" w:sz="4" w:space="0" w:color="auto"/>
              <w:bottom w:val="single" w:sz="4" w:space="0" w:color="auto"/>
              <w:right w:val="single" w:sz="4" w:space="0" w:color="auto"/>
            </w:tcBorders>
          </w:tcPr>
          <w:p w14:paraId="281FC0CE"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15</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346677"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u w:val="single"/>
                <w:rtl/>
              </w:rPr>
              <w:t xml:space="preserve">מספר לקוחות – </w:t>
            </w:r>
            <w:r w:rsidRPr="009C5AA3">
              <w:rPr>
                <w:rFonts w:ascii="David" w:hAnsi="David"/>
                <w:b/>
                <w:bCs/>
                <w:color w:val="000000" w:themeColor="text1"/>
                <w:szCs w:val="24"/>
                <w:rtl/>
              </w:rPr>
              <w:t>נדרשת הבהרה</w:t>
            </w:r>
            <w:r w:rsidRPr="009C5AA3">
              <w:rPr>
                <w:rFonts w:ascii="David" w:hAnsi="David"/>
                <w:color w:val="000000" w:themeColor="text1"/>
                <w:szCs w:val="24"/>
                <w:rtl/>
              </w:rPr>
              <w:t xml:space="preserve"> לגבי מספר הלקוחות החדשים שנדרש להציג מעבר לנדרש בתנאי הסף . </w:t>
            </w:r>
          </w:p>
          <w:p w14:paraId="264BE173"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בסעיף נרשם סה"כ  לקוחות כשהניקוד הינו 20 נק' מתחלק ב-5 נקודות לכל לקוח כך שסה"כ 4 לקוחות חדשים מעבר לתנאי הסף. </w:t>
            </w:r>
          </w:p>
          <w:p w14:paraId="4814BE76"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האם נדרש בסעיף זה להציג שוב את הלקוחות כפי שהוצגו בסעיף 6.2.4.1.2 – תנאי סף ?</w:t>
            </w:r>
          </w:p>
        </w:tc>
        <w:tc>
          <w:tcPr>
            <w:tcW w:w="4388" w:type="dxa"/>
            <w:tcBorders>
              <w:top w:val="single" w:sz="4" w:space="0" w:color="auto"/>
              <w:left w:val="single" w:sz="4" w:space="0" w:color="auto"/>
              <w:bottom w:val="single" w:sz="4" w:space="0" w:color="auto"/>
              <w:right w:val="single" w:sz="4" w:space="0" w:color="auto"/>
            </w:tcBorders>
          </w:tcPr>
          <w:p w14:paraId="5EDB8BDB"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מציע אשר יציג שישה לקוחות העומדים בכל דרישות הסעיף (כולל אלה שהוצגו לצורך הוכחת העמידה בתנאי הסף) יקבל את מלוא הניקוד בסעיף זה.</w:t>
            </w:r>
          </w:p>
        </w:tc>
      </w:tr>
      <w:tr w:rsidR="00FE0E33" w14:paraId="40AB2017" w14:textId="77777777" w:rsidTr="00237A19">
        <w:tc>
          <w:tcPr>
            <w:tcW w:w="660" w:type="dxa"/>
            <w:tcBorders>
              <w:top w:val="single" w:sz="4" w:space="0" w:color="auto"/>
              <w:left w:val="single" w:sz="4" w:space="0" w:color="auto"/>
              <w:bottom w:val="single" w:sz="4" w:space="0" w:color="auto"/>
              <w:right w:val="single" w:sz="4" w:space="0" w:color="auto"/>
            </w:tcBorders>
          </w:tcPr>
          <w:p w14:paraId="0C2A8225"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55CF856E" w14:textId="77777777" w:rsidR="007E55E6" w:rsidRPr="009C5AA3" w:rsidRDefault="00B46BC3" w:rsidP="007E55E6">
            <w:pPr>
              <w:rPr>
                <w:rFonts w:ascii="David" w:hAnsi="David"/>
                <w:b/>
                <w:bCs/>
                <w:color w:val="000000" w:themeColor="text1"/>
                <w:szCs w:val="24"/>
                <w:rtl/>
              </w:rPr>
            </w:pPr>
            <w:r w:rsidRPr="009C5AA3">
              <w:rPr>
                <w:rFonts w:ascii="David" w:hAnsi="David"/>
                <w:color w:val="000000" w:themeColor="text1"/>
                <w:szCs w:val="24"/>
                <w:rtl/>
              </w:rPr>
              <w:t>8</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3EAB73" w14:textId="77777777" w:rsidR="007E55E6" w:rsidRPr="009C5AA3" w:rsidRDefault="00B46BC3" w:rsidP="007E55E6">
            <w:pPr>
              <w:rPr>
                <w:rFonts w:ascii="David" w:hAnsi="David"/>
                <w:b/>
                <w:bCs/>
                <w:color w:val="000000" w:themeColor="text1"/>
                <w:szCs w:val="24"/>
                <w:rtl/>
              </w:rPr>
            </w:pPr>
            <w:r w:rsidRPr="009C5AA3">
              <w:rPr>
                <w:rFonts w:ascii="David" w:hAnsi="David"/>
                <w:color w:val="000000" w:themeColor="text1"/>
                <w:szCs w:val="24"/>
                <w:rtl/>
              </w:rPr>
              <w:t xml:space="preserve">הצעת מחיר </w:t>
            </w:r>
          </w:p>
        </w:tc>
        <w:tc>
          <w:tcPr>
            <w:tcW w:w="1721" w:type="dxa"/>
            <w:tcBorders>
              <w:top w:val="single" w:sz="4" w:space="0" w:color="auto"/>
              <w:left w:val="single" w:sz="4" w:space="0" w:color="auto"/>
              <w:bottom w:val="single" w:sz="4" w:space="0" w:color="auto"/>
              <w:right w:val="single" w:sz="4" w:space="0" w:color="auto"/>
            </w:tcBorders>
          </w:tcPr>
          <w:p w14:paraId="20441021" w14:textId="77777777" w:rsidR="007E55E6" w:rsidRPr="009C5AA3" w:rsidRDefault="00B46BC3" w:rsidP="007E55E6">
            <w:pPr>
              <w:spacing w:line="360" w:lineRule="auto"/>
              <w:rPr>
                <w:rFonts w:ascii="David" w:hAnsi="David"/>
                <w:b/>
                <w:bCs/>
                <w:color w:val="000000" w:themeColor="text1"/>
                <w:szCs w:val="24"/>
                <w:rtl/>
              </w:rPr>
            </w:pPr>
            <w:r w:rsidRPr="009C5AA3">
              <w:rPr>
                <w:rFonts w:ascii="David" w:hAnsi="David"/>
                <w:color w:val="000000" w:themeColor="text1"/>
                <w:szCs w:val="24"/>
                <w:rtl/>
              </w:rPr>
              <w:t>60</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2B820D" w14:textId="77777777" w:rsidR="007E55E6" w:rsidRPr="009C5AA3" w:rsidRDefault="00B46BC3" w:rsidP="007E55E6">
            <w:pPr>
              <w:spacing w:line="360" w:lineRule="auto"/>
              <w:rPr>
                <w:rFonts w:ascii="David" w:hAnsi="David"/>
                <w:color w:val="000000" w:themeColor="text1"/>
                <w:szCs w:val="24"/>
                <w:u w:val="single"/>
                <w:rtl/>
              </w:rPr>
            </w:pPr>
            <w:r w:rsidRPr="009C5AA3">
              <w:rPr>
                <w:rFonts w:ascii="David" w:hAnsi="David"/>
                <w:color w:val="000000" w:themeColor="text1"/>
                <w:szCs w:val="24"/>
                <w:rtl/>
              </w:rPr>
              <w:t>בהצעת המחיר לא פרטו השירותים :קלדנות בזמן אמת בכנסים , תרגום לשפת הסימנים בכנסים  שכידוע הקלדנים והמתורגמנים הללו הינם בעלי מיומנויות גבוהות והמחיר בעבודות אלה בשונה מקלדנות דיונים או מתורגמנות לשפת סימנים בדיונים וחקירות שונה ולה גם עליות אחרות גבוהות בהרבה, על כן נדרש להכניס שרות זה אשר נצרך על ידי עובדי המשרד להצעת המחיר</w:t>
            </w:r>
            <w:r w:rsidRPr="009C5AA3">
              <w:rPr>
                <w:rFonts w:ascii="David" w:hAnsi="David"/>
                <w:color w:val="000000" w:themeColor="text1"/>
                <w:szCs w:val="24"/>
                <w:u w:val="single"/>
                <w:rtl/>
              </w:rPr>
              <w:t xml:space="preserve"> </w:t>
            </w:r>
          </w:p>
        </w:tc>
        <w:tc>
          <w:tcPr>
            <w:tcW w:w="4388" w:type="dxa"/>
            <w:tcBorders>
              <w:top w:val="single" w:sz="4" w:space="0" w:color="auto"/>
              <w:left w:val="single" w:sz="4" w:space="0" w:color="auto"/>
              <w:bottom w:val="single" w:sz="4" w:space="0" w:color="auto"/>
              <w:right w:val="single" w:sz="4" w:space="0" w:color="auto"/>
            </w:tcBorders>
          </w:tcPr>
          <w:p w14:paraId="1629122E" w14:textId="627490D7"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רק השירותים הכלולים במסמכי המכרז יירכשו במסגרת התקשרות זו.</w:t>
            </w:r>
            <w:r w:rsidR="009F0E1D" w:rsidRPr="009C5AA3">
              <w:rPr>
                <w:rFonts w:ascii="David" w:hAnsi="David" w:hint="cs"/>
                <w:color w:val="000000" w:themeColor="text1"/>
                <w:szCs w:val="24"/>
                <w:rtl/>
              </w:rPr>
              <w:t xml:space="preserve"> ראו נוסח המכרז המתוקן להבהרות בנושא זה.</w:t>
            </w:r>
          </w:p>
        </w:tc>
      </w:tr>
      <w:tr w:rsidR="00FE0E33" w14:paraId="107398BD" w14:textId="77777777" w:rsidTr="00237A19">
        <w:tc>
          <w:tcPr>
            <w:tcW w:w="660" w:type="dxa"/>
            <w:tcBorders>
              <w:top w:val="single" w:sz="4" w:space="0" w:color="auto"/>
              <w:left w:val="single" w:sz="4" w:space="0" w:color="auto"/>
              <w:bottom w:val="single" w:sz="4" w:space="0" w:color="auto"/>
              <w:right w:val="single" w:sz="4" w:space="0" w:color="auto"/>
            </w:tcBorders>
          </w:tcPr>
          <w:p w14:paraId="7FFAE0BA"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568C3F9F"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3-תמורה</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71A0EF"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3.11</w:t>
            </w:r>
          </w:p>
        </w:tc>
        <w:tc>
          <w:tcPr>
            <w:tcW w:w="1721" w:type="dxa"/>
            <w:tcBorders>
              <w:top w:val="single" w:sz="4" w:space="0" w:color="auto"/>
              <w:left w:val="single" w:sz="4" w:space="0" w:color="auto"/>
              <w:bottom w:val="single" w:sz="4" w:space="0" w:color="auto"/>
              <w:right w:val="single" w:sz="4" w:space="0" w:color="auto"/>
            </w:tcBorders>
          </w:tcPr>
          <w:p w14:paraId="6B37D96C"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26</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9CF3F4"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בסעיף זה נרשם כי תינתן תוספת עבור תרגום רפואי שבוצע ע"י רופא , נבקשכם להוסיף לסעיף שגם תרגום משפטי שבוצע ע"י עורך דין תינתן לו תוספת מהתשלום הקבוע בהצעת המחיר.</w:t>
            </w:r>
          </w:p>
        </w:tc>
        <w:tc>
          <w:tcPr>
            <w:tcW w:w="4388" w:type="dxa"/>
            <w:tcBorders>
              <w:top w:val="single" w:sz="4" w:space="0" w:color="auto"/>
              <w:left w:val="single" w:sz="4" w:space="0" w:color="auto"/>
              <w:bottom w:val="single" w:sz="4" w:space="0" w:color="auto"/>
              <w:right w:val="single" w:sz="4" w:space="0" w:color="auto"/>
            </w:tcBorders>
          </w:tcPr>
          <w:p w14:paraId="1847AAE4"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אין שינוי במסמכי המכרז.</w:t>
            </w:r>
          </w:p>
        </w:tc>
      </w:tr>
      <w:tr w:rsidR="00FE0E33" w14:paraId="4644E039" w14:textId="77777777" w:rsidTr="00237A19">
        <w:tc>
          <w:tcPr>
            <w:tcW w:w="660" w:type="dxa"/>
            <w:tcBorders>
              <w:top w:val="single" w:sz="4" w:space="0" w:color="auto"/>
              <w:left w:val="single" w:sz="4" w:space="0" w:color="auto"/>
              <w:bottom w:val="single" w:sz="4" w:space="0" w:color="auto"/>
              <w:right w:val="single" w:sz="4" w:space="0" w:color="auto"/>
            </w:tcBorders>
          </w:tcPr>
          <w:p w14:paraId="3DB74F12"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3C613929"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3-תמורה</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DAA8A4"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3.7</w:t>
            </w:r>
          </w:p>
        </w:tc>
        <w:tc>
          <w:tcPr>
            <w:tcW w:w="1721" w:type="dxa"/>
            <w:tcBorders>
              <w:top w:val="single" w:sz="4" w:space="0" w:color="auto"/>
              <w:left w:val="single" w:sz="4" w:space="0" w:color="auto"/>
              <w:bottom w:val="single" w:sz="4" w:space="0" w:color="auto"/>
              <w:right w:val="single" w:sz="4" w:space="0" w:color="auto"/>
            </w:tcBorders>
          </w:tcPr>
          <w:p w14:paraId="7784981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25</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CC3FD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קלדנות ביחידות המשרד –הזמנות עבור שירותי קלדנות במשרדים השונים אצלכם הינם לשעות בודדות,</w:t>
            </w:r>
            <w:r w:rsidRPr="009C5AA3">
              <w:rPr>
                <w:rFonts w:ascii="David" w:hAnsi="David" w:hint="cs"/>
                <w:color w:val="000000" w:themeColor="text1"/>
                <w:szCs w:val="24"/>
                <w:rtl/>
              </w:rPr>
              <w:t xml:space="preserve"> </w:t>
            </w:r>
            <w:r w:rsidRPr="009C5AA3">
              <w:rPr>
                <w:rFonts w:ascii="David" w:hAnsi="David"/>
                <w:color w:val="000000" w:themeColor="text1"/>
                <w:szCs w:val="24"/>
                <w:rtl/>
              </w:rPr>
              <w:t xml:space="preserve">כידוע קיימת מצוקה בענף הקלדניות בשל הזמנות קצרות מועד ועל כן נדרש שינוי ומתן מינימום 6 שעות עבור שרות זה .  </w:t>
            </w:r>
          </w:p>
        </w:tc>
        <w:tc>
          <w:tcPr>
            <w:tcW w:w="4388" w:type="dxa"/>
            <w:tcBorders>
              <w:top w:val="single" w:sz="4" w:space="0" w:color="auto"/>
              <w:left w:val="single" w:sz="4" w:space="0" w:color="auto"/>
              <w:bottom w:val="single" w:sz="4" w:space="0" w:color="auto"/>
              <w:right w:val="single" w:sz="4" w:space="0" w:color="auto"/>
            </w:tcBorders>
          </w:tcPr>
          <w:p w14:paraId="1AB90015" w14:textId="279011B0"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אין שינוי במסמכי המכרז.</w:t>
            </w:r>
          </w:p>
        </w:tc>
      </w:tr>
      <w:tr w:rsidR="00FE0E33" w14:paraId="74735118" w14:textId="77777777" w:rsidTr="00237A19">
        <w:tc>
          <w:tcPr>
            <w:tcW w:w="660" w:type="dxa"/>
            <w:tcBorders>
              <w:top w:val="single" w:sz="4" w:space="0" w:color="auto"/>
              <w:left w:val="single" w:sz="4" w:space="0" w:color="auto"/>
              <w:bottom w:val="single" w:sz="4" w:space="0" w:color="auto"/>
              <w:right w:val="single" w:sz="4" w:space="0" w:color="auto"/>
            </w:tcBorders>
          </w:tcPr>
          <w:p w14:paraId="5B5AC631"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44723DB0"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 xml:space="preserve">3-תמורה </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B55463"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3.8</w:t>
            </w:r>
          </w:p>
        </w:tc>
        <w:tc>
          <w:tcPr>
            <w:tcW w:w="1721" w:type="dxa"/>
            <w:tcBorders>
              <w:top w:val="single" w:sz="4" w:space="0" w:color="auto"/>
              <w:left w:val="single" w:sz="4" w:space="0" w:color="auto"/>
              <w:bottom w:val="single" w:sz="4" w:space="0" w:color="auto"/>
              <w:right w:val="single" w:sz="4" w:space="0" w:color="auto"/>
            </w:tcBorders>
          </w:tcPr>
          <w:p w14:paraId="607356C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25</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D59B43"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תמלול קבצי מדיה – לא ברור באיזה שרות מדובר שכן סעיף 3.6 מדבר על הקלטה ותמלול וסעיף 3.7 מדבר על שירותי הקלדנות</w:t>
            </w:r>
            <w:r w:rsidRPr="009C5AA3">
              <w:rPr>
                <w:rFonts w:ascii="David" w:hAnsi="David" w:hint="cs"/>
                <w:color w:val="000000" w:themeColor="text1"/>
                <w:szCs w:val="24"/>
                <w:rtl/>
              </w:rPr>
              <w:t xml:space="preserve">. </w:t>
            </w:r>
            <w:r w:rsidRPr="009C5AA3">
              <w:rPr>
                <w:rFonts w:ascii="David" w:hAnsi="David"/>
                <w:color w:val="000000" w:themeColor="text1"/>
                <w:szCs w:val="24"/>
                <w:rtl/>
              </w:rPr>
              <w:t>נדרשת הבהרה לסעיף זה .</w:t>
            </w:r>
          </w:p>
        </w:tc>
        <w:tc>
          <w:tcPr>
            <w:tcW w:w="4388" w:type="dxa"/>
            <w:tcBorders>
              <w:top w:val="single" w:sz="4" w:space="0" w:color="auto"/>
              <w:left w:val="single" w:sz="4" w:space="0" w:color="auto"/>
              <w:bottom w:val="single" w:sz="4" w:space="0" w:color="auto"/>
              <w:right w:val="single" w:sz="4" w:space="0" w:color="auto"/>
            </w:tcBorders>
          </w:tcPr>
          <w:p w14:paraId="74B23A4B"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השירות הנדרש הוא של תמלול ועליו ישולם התעריף בהתאם לשורה 3 לטופס הצעת המחיר והקלדה או תימלול עליהם ישולם התעריף בהתאם לשורה 6 לטופס הצעת המחיר.</w:t>
            </w:r>
          </w:p>
        </w:tc>
      </w:tr>
      <w:tr w:rsidR="00FE0E33" w14:paraId="583E0E35" w14:textId="77777777" w:rsidTr="00237A19">
        <w:tc>
          <w:tcPr>
            <w:tcW w:w="660" w:type="dxa"/>
            <w:tcBorders>
              <w:top w:val="single" w:sz="4" w:space="0" w:color="auto"/>
              <w:left w:val="single" w:sz="4" w:space="0" w:color="auto"/>
              <w:bottom w:val="single" w:sz="4" w:space="0" w:color="auto"/>
              <w:right w:val="single" w:sz="4" w:space="0" w:color="auto"/>
            </w:tcBorders>
          </w:tcPr>
          <w:p w14:paraId="06FAFDAF"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65E2CEB4"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 xml:space="preserve">5-דרישות מקצועיות </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20CF11"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5.2.1</w:t>
            </w:r>
          </w:p>
        </w:tc>
        <w:tc>
          <w:tcPr>
            <w:tcW w:w="1721" w:type="dxa"/>
            <w:tcBorders>
              <w:top w:val="single" w:sz="4" w:space="0" w:color="auto"/>
              <w:left w:val="single" w:sz="4" w:space="0" w:color="auto"/>
              <w:bottom w:val="single" w:sz="4" w:space="0" w:color="auto"/>
              <w:right w:val="single" w:sz="4" w:space="0" w:color="auto"/>
            </w:tcBorders>
          </w:tcPr>
          <w:p w14:paraId="0AB4ACCD"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u w:val="single"/>
                <w:rtl/>
              </w:rPr>
              <w:t>27</w:t>
            </w: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55DDFB"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בסעיף זה המשרד פרט את רשימת השפות השכיחות : קבוצה  1 תוך שהוא משייך לקבוצה זו גם שפות שאינן שכיחות כגון תאית, סינית, טאגאלוג (פיליפינית), גרוזינית ותורכית יש לציין כי אלה אינן שפות שכיחות ומחירם גבוה ועל כן יש להעבירן לקבוצה 2 שפות בלתי שכיחות וכמו כן יש לתת ביטוי כספי לכך בסעיף 3.1.</w:t>
            </w:r>
          </w:p>
        </w:tc>
        <w:tc>
          <w:tcPr>
            <w:tcW w:w="4388" w:type="dxa"/>
            <w:tcBorders>
              <w:top w:val="single" w:sz="4" w:space="0" w:color="auto"/>
              <w:left w:val="single" w:sz="4" w:space="0" w:color="auto"/>
              <w:bottom w:val="single" w:sz="4" w:space="0" w:color="auto"/>
              <w:right w:val="single" w:sz="4" w:space="0" w:color="auto"/>
            </w:tcBorders>
          </w:tcPr>
          <w:p w14:paraId="0931D827" w14:textId="77777777"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אין הבדל בתגמול בין קבוצה 1 לקבוצה 2 כך שהשאלה מתייתרת. על המציעים להיערך לנושא ולתמחר בהתאם.</w:t>
            </w:r>
          </w:p>
        </w:tc>
      </w:tr>
      <w:tr w:rsidR="00FE0E33" w14:paraId="7776B346" w14:textId="77777777" w:rsidTr="00237A19">
        <w:tc>
          <w:tcPr>
            <w:tcW w:w="660" w:type="dxa"/>
            <w:tcBorders>
              <w:top w:val="single" w:sz="4" w:space="0" w:color="auto"/>
              <w:left w:val="single" w:sz="4" w:space="0" w:color="auto"/>
              <w:bottom w:val="single" w:sz="4" w:space="0" w:color="auto"/>
              <w:right w:val="single" w:sz="4" w:space="0" w:color="auto"/>
            </w:tcBorders>
          </w:tcPr>
          <w:p w14:paraId="5FB3F060" w14:textId="77777777" w:rsidR="007E55E6" w:rsidRPr="009C5AA3" w:rsidRDefault="007E55E6" w:rsidP="007E55E6">
            <w:pPr>
              <w:pStyle w:val="a3"/>
              <w:numPr>
                <w:ilvl w:val="0"/>
                <w:numId w:val="1"/>
              </w:numPr>
              <w:spacing w:line="360" w:lineRule="auto"/>
              <w:rPr>
                <w:rFonts w:ascii="David" w:hAnsi="David"/>
                <w:color w:val="000000" w:themeColor="text1"/>
                <w:szCs w:val="24"/>
              </w:rPr>
            </w:pPr>
          </w:p>
        </w:tc>
        <w:tc>
          <w:tcPr>
            <w:tcW w:w="1192" w:type="dxa"/>
            <w:tcBorders>
              <w:top w:val="single" w:sz="4" w:space="0" w:color="auto"/>
              <w:left w:val="single" w:sz="4" w:space="0" w:color="auto"/>
              <w:bottom w:val="single" w:sz="4" w:space="0" w:color="auto"/>
              <w:right w:val="single" w:sz="4" w:space="0" w:color="auto"/>
            </w:tcBorders>
          </w:tcPr>
          <w:p w14:paraId="15198D03" w14:textId="77777777" w:rsidR="007E55E6" w:rsidRPr="009C5AA3" w:rsidRDefault="00B46BC3" w:rsidP="007E55E6">
            <w:pPr>
              <w:rPr>
                <w:rFonts w:ascii="David" w:hAnsi="David"/>
                <w:color w:val="000000" w:themeColor="text1"/>
                <w:szCs w:val="24"/>
                <w:rtl/>
              </w:rPr>
            </w:pPr>
            <w:r w:rsidRPr="009C5AA3">
              <w:rPr>
                <w:rFonts w:ascii="David" w:hAnsi="David"/>
                <w:color w:val="000000" w:themeColor="text1"/>
                <w:szCs w:val="24"/>
                <w:rtl/>
              </w:rPr>
              <w:t xml:space="preserve">כללי </w:t>
            </w:r>
          </w:p>
        </w:tc>
        <w:tc>
          <w:tcPr>
            <w:tcW w:w="13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43626B" w14:textId="77777777" w:rsidR="007E55E6" w:rsidRPr="009C5AA3" w:rsidRDefault="007E55E6" w:rsidP="007E55E6">
            <w:pPr>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14:paraId="04234A70" w14:textId="77777777" w:rsidR="007E55E6" w:rsidRPr="009C5AA3" w:rsidRDefault="007E55E6" w:rsidP="007E55E6">
            <w:pPr>
              <w:spacing w:line="360" w:lineRule="auto"/>
              <w:rPr>
                <w:rFonts w:ascii="David" w:hAnsi="David"/>
                <w:color w:val="000000" w:themeColor="text1"/>
                <w:szCs w:val="24"/>
                <w:u w:val="single"/>
                <w:rtl/>
              </w:rPr>
            </w:pPr>
          </w:p>
        </w:tc>
        <w:tc>
          <w:tcPr>
            <w:tcW w:w="44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EB5A91"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u w:val="single"/>
                <w:rtl/>
              </w:rPr>
              <w:t>כללי - ביטול הזמנות</w:t>
            </w:r>
            <w:r w:rsidRPr="009C5AA3">
              <w:rPr>
                <w:rFonts w:ascii="David" w:hAnsi="David"/>
                <w:color w:val="000000" w:themeColor="text1"/>
                <w:szCs w:val="24"/>
                <w:rtl/>
              </w:rPr>
              <w:t xml:space="preserve"> – במכרז לא קיימת התייחסות לנושא פיצוי בגין  ביטולי הזמנות.</w:t>
            </w:r>
          </w:p>
          <w:p w14:paraId="57FE4923"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לעתים קרובות יש מקרים בהם מזמין השרותים מבטל את השירות זמן קצר לפני קיום הדיון/התרגום, זמן בו המתורגמן/קלדן/מקליט  נמצא בדרכו למקום ,נדרש להוסיף למכרז סכומי פיצוי במקרים אלו, כפי שנקבע במכרז חשכ"ל למתן שירותי תרגום ומתורגמנות.</w:t>
            </w:r>
          </w:p>
          <w:p w14:paraId="5148A319" w14:textId="77777777" w:rsidR="007E55E6" w:rsidRPr="009C5AA3" w:rsidRDefault="00B46BC3" w:rsidP="007E55E6">
            <w:pPr>
              <w:spacing w:line="360" w:lineRule="auto"/>
              <w:rPr>
                <w:rFonts w:ascii="David" w:hAnsi="David"/>
                <w:color w:val="000000" w:themeColor="text1"/>
                <w:szCs w:val="24"/>
                <w:rtl/>
              </w:rPr>
            </w:pPr>
            <w:r w:rsidRPr="009C5AA3">
              <w:rPr>
                <w:rFonts w:ascii="David" w:hAnsi="David"/>
                <w:color w:val="000000" w:themeColor="text1"/>
                <w:szCs w:val="24"/>
                <w:rtl/>
              </w:rPr>
              <w:t xml:space="preserve">יש לציין כי כאשר מדובר בשפות נדירות שתעריפן גבוה מאוד או כשמדובר בנסיעות יקרות (מעיר לעיר) על הזכיין לשלם למתורגמנים הוצאות אלו ולא ייתכן שיספוג את העלויות ללא פיצוי בגין אותו ביטול.  </w:t>
            </w:r>
          </w:p>
        </w:tc>
        <w:tc>
          <w:tcPr>
            <w:tcW w:w="4388" w:type="dxa"/>
            <w:tcBorders>
              <w:top w:val="single" w:sz="4" w:space="0" w:color="auto"/>
              <w:left w:val="single" w:sz="4" w:space="0" w:color="auto"/>
              <w:bottom w:val="single" w:sz="4" w:space="0" w:color="auto"/>
              <w:right w:val="single" w:sz="4" w:space="0" w:color="auto"/>
            </w:tcBorders>
          </w:tcPr>
          <w:p w14:paraId="6AA5D8AF" w14:textId="51C3C4D1" w:rsidR="007E55E6" w:rsidRPr="009C5AA3" w:rsidRDefault="00B46BC3" w:rsidP="007E55E6">
            <w:pPr>
              <w:spacing w:line="360" w:lineRule="auto"/>
              <w:jc w:val="both"/>
              <w:rPr>
                <w:rFonts w:ascii="David" w:hAnsi="David"/>
                <w:color w:val="000000" w:themeColor="text1"/>
                <w:szCs w:val="24"/>
                <w:rtl/>
              </w:rPr>
            </w:pPr>
            <w:r w:rsidRPr="009C5AA3">
              <w:rPr>
                <w:rFonts w:ascii="David" w:hAnsi="David" w:hint="cs"/>
                <w:color w:val="000000" w:themeColor="text1"/>
                <w:szCs w:val="24"/>
                <w:rtl/>
              </w:rPr>
              <w:t xml:space="preserve">ראה תשובה </w:t>
            </w:r>
            <w:r w:rsidRPr="009C5AA3">
              <w:rPr>
                <w:rFonts w:ascii="David" w:hAnsi="David"/>
                <w:color w:val="000000" w:themeColor="text1"/>
                <w:szCs w:val="24"/>
                <w:rtl/>
              </w:rPr>
              <w:fldChar w:fldCharType="begin"/>
            </w:r>
            <w:r w:rsidRPr="009C5AA3">
              <w:rPr>
                <w:rFonts w:ascii="David" w:hAnsi="David"/>
                <w:color w:val="000000" w:themeColor="text1"/>
                <w:szCs w:val="24"/>
                <w:rtl/>
              </w:rPr>
              <w:instrText xml:space="preserve"> </w:instrText>
            </w:r>
            <w:r w:rsidRPr="009C5AA3">
              <w:rPr>
                <w:rFonts w:ascii="David" w:hAnsi="David" w:hint="cs"/>
                <w:color w:val="000000" w:themeColor="text1"/>
                <w:szCs w:val="24"/>
              </w:rPr>
              <w:instrText>REF</w:instrText>
            </w:r>
            <w:r w:rsidRPr="009C5AA3">
              <w:rPr>
                <w:rFonts w:ascii="David" w:hAnsi="David" w:hint="cs"/>
                <w:color w:val="000000" w:themeColor="text1"/>
                <w:szCs w:val="24"/>
                <w:rtl/>
              </w:rPr>
              <w:instrText xml:space="preserve"> _</w:instrText>
            </w:r>
            <w:r w:rsidRPr="009C5AA3">
              <w:rPr>
                <w:rFonts w:ascii="David" w:hAnsi="David" w:hint="cs"/>
                <w:color w:val="000000" w:themeColor="text1"/>
                <w:szCs w:val="24"/>
              </w:rPr>
              <w:instrText>Ref46927243 \r \h</w:instrText>
            </w:r>
            <w:r w:rsidRPr="009C5AA3">
              <w:rPr>
                <w:rFonts w:ascii="David" w:hAnsi="David"/>
                <w:color w:val="000000" w:themeColor="text1"/>
                <w:szCs w:val="24"/>
                <w:rtl/>
              </w:rPr>
              <w:instrText xml:space="preserve"> </w:instrText>
            </w:r>
            <w:r w:rsidR="009C5AA3">
              <w:rPr>
                <w:rFonts w:ascii="David" w:hAnsi="David"/>
                <w:color w:val="000000" w:themeColor="text1"/>
                <w:szCs w:val="24"/>
                <w:rtl/>
              </w:rPr>
              <w:instrText xml:space="preserve"> \* </w:instrText>
            </w:r>
            <w:r w:rsidR="009C5AA3">
              <w:rPr>
                <w:rFonts w:ascii="David" w:hAnsi="David"/>
                <w:color w:val="000000" w:themeColor="text1"/>
                <w:szCs w:val="24"/>
              </w:rPr>
              <w:instrText>MERGEFORMAT</w:instrText>
            </w:r>
            <w:r w:rsidR="009C5AA3">
              <w:rPr>
                <w:rFonts w:ascii="David" w:hAnsi="David"/>
                <w:color w:val="000000" w:themeColor="text1"/>
                <w:szCs w:val="24"/>
                <w:rtl/>
              </w:rPr>
              <w:instrText xml:space="preserve"> </w:instrText>
            </w:r>
            <w:r w:rsidRPr="009C5AA3">
              <w:rPr>
                <w:rFonts w:ascii="David" w:hAnsi="David"/>
                <w:color w:val="000000" w:themeColor="text1"/>
                <w:szCs w:val="24"/>
                <w:rtl/>
              </w:rPr>
            </w:r>
            <w:r w:rsidRPr="009C5AA3">
              <w:rPr>
                <w:rFonts w:ascii="David" w:hAnsi="David"/>
                <w:color w:val="000000" w:themeColor="text1"/>
                <w:szCs w:val="24"/>
                <w:rtl/>
              </w:rPr>
              <w:fldChar w:fldCharType="separate"/>
            </w:r>
            <w:r w:rsidRPr="009C5AA3">
              <w:rPr>
                <w:rFonts w:ascii="David" w:hAnsi="David"/>
                <w:color w:val="000000" w:themeColor="text1"/>
                <w:szCs w:val="24"/>
                <w:cs/>
              </w:rPr>
              <w:t>‎</w:t>
            </w:r>
            <w:r w:rsidRPr="009C5AA3">
              <w:rPr>
                <w:rFonts w:ascii="David" w:hAnsi="David"/>
                <w:color w:val="000000" w:themeColor="text1"/>
                <w:szCs w:val="24"/>
              </w:rPr>
              <w:t>1</w:t>
            </w:r>
            <w:r w:rsidRPr="009C5AA3">
              <w:rPr>
                <w:rFonts w:ascii="David" w:hAnsi="David"/>
                <w:color w:val="000000" w:themeColor="text1"/>
                <w:szCs w:val="24"/>
                <w:rtl/>
              </w:rPr>
              <w:fldChar w:fldCharType="end"/>
            </w:r>
            <w:r w:rsidRPr="009C5AA3">
              <w:rPr>
                <w:rFonts w:ascii="David" w:hAnsi="David" w:hint="cs"/>
                <w:color w:val="000000" w:themeColor="text1"/>
                <w:szCs w:val="24"/>
                <w:rtl/>
              </w:rPr>
              <w:t xml:space="preserve"> לעיל.</w:t>
            </w:r>
          </w:p>
        </w:tc>
      </w:tr>
    </w:tbl>
    <w:p w14:paraId="1FC86E61" w14:textId="6D95E604" w:rsidR="00931112" w:rsidRDefault="00931112" w:rsidP="008E0992">
      <w:pPr>
        <w:bidi w:val="0"/>
        <w:spacing w:after="160" w:line="360" w:lineRule="auto"/>
        <w:rPr>
          <w:rFonts w:ascii="David" w:hAnsi="David"/>
          <w:color w:val="000000" w:themeColor="text1"/>
          <w:szCs w:val="24"/>
          <w:rtl/>
        </w:rPr>
      </w:pPr>
    </w:p>
    <w:p w14:paraId="542E0A6B" w14:textId="77777777" w:rsidR="00166152" w:rsidRDefault="00166152" w:rsidP="00166152">
      <w:pPr>
        <w:bidi w:val="0"/>
        <w:spacing w:after="160" w:line="360" w:lineRule="auto"/>
        <w:rPr>
          <w:rFonts w:ascii="David" w:hAnsi="David"/>
          <w:color w:val="000000" w:themeColor="text1"/>
          <w:szCs w:val="24"/>
        </w:rPr>
        <w:sectPr w:rsidR="00166152" w:rsidSect="004A580E">
          <w:pgSz w:w="15840" w:h="12240" w:orient="landscape"/>
          <w:pgMar w:top="1800" w:right="1440" w:bottom="1800" w:left="1440" w:header="708" w:footer="708" w:gutter="0"/>
          <w:cols w:space="708"/>
          <w:docGrid w:linePitch="360"/>
        </w:sectPr>
      </w:pPr>
    </w:p>
    <w:p w14:paraId="055281DE" w14:textId="4078D138" w:rsidR="00166152" w:rsidRDefault="00B46BC3" w:rsidP="00166152">
      <w:pPr>
        <w:jc w:val="center"/>
        <w:rPr>
          <w:rFonts w:ascii="David" w:hAnsi="David"/>
          <w:b/>
          <w:bCs/>
          <w:szCs w:val="24"/>
          <w:u w:val="single"/>
          <w:rtl/>
        </w:rPr>
      </w:pPr>
      <w:r w:rsidRPr="00C93B54">
        <w:rPr>
          <w:rFonts w:ascii="David" w:hAnsi="David"/>
          <w:b/>
          <w:bCs/>
          <w:szCs w:val="24"/>
          <w:u w:val="single"/>
          <w:rtl/>
        </w:rPr>
        <w:lastRenderedPageBreak/>
        <w:t>פירוט נתונים חלקיים על השימוש בשירותי</w:t>
      </w:r>
      <w:r>
        <w:rPr>
          <w:rFonts w:ascii="David" w:hAnsi="David" w:hint="cs"/>
          <w:b/>
          <w:bCs/>
          <w:szCs w:val="24"/>
          <w:u w:val="single"/>
          <w:rtl/>
        </w:rPr>
        <w:t xml:space="preserve"> תרגום</w:t>
      </w:r>
      <w:r w:rsidRPr="00C93B54">
        <w:rPr>
          <w:rFonts w:ascii="David" w:hAnsi="David"/>
          <w:b/>
          <w:bCs/>
          <w:szCs w:val="24"/>
          <w:u w:val="single"/>
          <w:rtl/>
        </w:rPr>
        <w:t xml:space="preserve"> ב</w:t>
      </w:r>
      <w:r>
        <w:rPr>
          <w:rFonts w:ascii="David" w:hAnsi="David" w:hint="cs"/>
          <w:b/>
          <w:bCs/>
          <w:szCs w:val="24"/>
          <w:u w:val="single"/>
          <w:rtl/>
        </w:rPr>
        <w:t>תקופה י</w:t>
      </w:r>
      <w:r w:rsidRPr="00C93B54">
        <w:rPr>
          <w:rFonts w:ascii="David" w:hAnsi="David"/>
          <w:b/>
          <w:bCs/>
          <w:szCs w:val="24"/>
          <w:u w:val="single"/>
          <w:rtl/>
        </w:rPr>
        <w:t>וני 2018</w:t>
      </w:r>
      <w:r>
        <w:rPr>
          <w:rFonts w:ascii="David" w:hAnsi="David" w:hint="cs"/>
          <w:b/>
          <w:bCs/>
          <w:szCs w:val="24"/>
          <w:u w:val="single"/>
          <w:rtl/>
        </w:rPr>
        <w:t xml:space="preserve"> - </w:t>
      </w:r>
      <w:r w:rsidRPr="00C93B54">
        <w:rPr>
          <w:rFonts w:ascii="David" w:hAnsi="David"/>
          <w:b/>
          <w:bCs/>
          <w:szCs w:val="24"/>
          <w:u w:val="single"/>
          <w:rtl/>
        </w:rPr>
        <w:t>מאי 2019</w:t>
      </w:r>
    </w:p>
    <w:p w14:paraId="75FF30E0" w14:textId="77777777" w:rsidR="00166152" w:rsidRDefault="00166152" w:rsidP="00166152">
      <w:pPr>
        <w:jc w:val="center"/>
        <w:rPr>
          <w:rFonts w:ascii="David" w:hAnsi="David"/>
          <w:b/>
          <w:bCs/>
          <w:szCs w:val="24"/>
          <w:u w:val="single"/>
          <w:rtl/>
        </w:rPr>
      </w:pPr>
    </w:p>
    <w:p w14:paraId="494CD0B4" w14:textId="5A02F1EB" w:rsidR="00166152" w:rsidRDefault="00B46BC3" w:rsidP="00166152">
      <w:pPr>
        <w:jc w:val="center"/>
        <w:rPr>
          <w:rFonts w:ascii="David" w:hAnsi="David"/>
          <w:b/>
          <w:bCs/>
          <w:szCs w:val="24"/>
          <w:u w:val="single"/>
          <w:rtl/>
        </w:rPr>
      </w:pPr>
      <w:r>
        <w:rPr>
          <w:rFonts w:ascii="David" w:hAnsi="David" w:hint="cs"/>
          <w:b/>
          <w:bCs/>
          <w:szCs w:val="24"/>
          <w:u w:val="single"/>
          <w:rtl/>
        </w:rPr>
        <w:t>תרגום מסמכים</w:t>
      </w:r>
    </w:p>
    <w:p w14:paraId="3E07979E" w14:textId="77777777" w:rsidR="00166152" w:rsidRDefault="00166152" w:rsidP="00166152">
      <w:pPr>
        <w:jc w:val="center"/>
        <w:rPr>
          <w:rFonts w:ascii="David" w:hAnsi="David"/>
          <w:b/>
          <w:bCs/>
          <w:szCs w:val="24"/>
          <w:u w:val="single"/>
          <w:rtl/>
        </w:rPr>
      </w:pPr>
    </w:p>
    <w:tbl>
      <w:tblPr>
        <w:tblW w:w="68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5"/>
        <w:gridCol w:w="1531"/>
        <w:gridCol w:w="3460"/>
        <w:gridCol w:w="794"/>
      </w:tblGrid>
      <w:tr w:rsidR="00FE0E33" w14:paraId="722F5826" w14:textId="77777777" w:rsidTr="00FF7103">
        <w:trPr>
          <w:trHeight w:val="285"/>
          <w:jc w:val="center"/>
        </w:trPr>
        <w:tc>
          <w:tcPr>
            <w:tcW w:w="1095" w:type="dxa"/>
            <w:vAlign w:val="center"/>
          </w:tcPr>
          <w:p w14:paraId="22EF65EE" w14:textId="77777777" w:rsidR="00166152" w:rsidRPr="006602EF" w:rsidRDefault="00B46BC3" w:rsidP="00FF7103">
            <w:pPr>
              <w:bidi w:val="0"/>
              <w:jc w:val="center"/>
              <w:rPr>
                <w:rFonts w:ascii="David" w:hAnsi="David"/>
                <w:b/>
                <w:bCs/>
                <w:color w:val="000000"/>
                <w:szCs w:val="24"/>
                <w:rtl/>
              </w:rPr>
            </w:pPr>
            <w:r w:rsidRPr="006602EF">
              <w:rPr>
                <w:rFonts w:ascii="David" w:hAnsi="David"/>
                <w:b/>
                <w:bCs/>
                <w:color w:val="000000"/>
                <w:szCs w:val="24"/>
              </w:rPr>
              <w:t>%</w:t>
            </w:r>
          </w:p>
        </w:tc>
        <w:tc>
          <w:tcPr>
            <w:tcW w:w="1531" w:type="dxa"/>
            <w:shd w:val="clear" w:color="auto" w:fill="auto"/>
            <w:noWrap/>
            <w:vAlign w:val="center"/>
          </w:tcPr>
          <w:p w14:paraId="55261B73" w14:textId="77777777" w:rsidR="00166152" w:rsidRPr="006602EF" w:rsidRDefault="00B46BC3" w:rsidP="00FF7103">
            <w:pPr>
              <w:bidi w:val="0"/>
              <w:jc w:val="center"/>
              <w:rPr>
                <w:rFonts w:ascii="David" w:hAnsi="David"/>
                <w:b/>
                <w:bCs/>
                <w:color w:val="000000"/>
                <w:szCs w:val="24"/>
                <w:rtl/>
              </w:rPr>
            </w:pPr>
            <w:r w:rsidRPr="006602EF">
              <w:rPr>
                <w:rFonts w:ascii="David" w:hAnsi="David"/>
                <w:b/>
                <w:bCs/>
                <w:color w:val="000000"/>
                <w:szCs w:val="24"/>
                <w:rtl/>
              </w:rPr>
              <w:t>מספר עמודים</w:t>
            </w:r>
          </w:p>
        </w:tc>
        <w:tc>
          <w:tcPr>
            <w:tcW w:w="3460" w:type="dxa"/>
            <w:shd w:val="clear" w:color="auto" w:fill="auto"/>
            <w:noWrap/>
            <w:vAlign w:val="center"/>
          </w:tcPr>
          <w:p w14:paraId="31F7E943" w14:textId="77777777" w:rsidR="00166152" w:rsidRPr="006602EF" w:rsidRDefault="00B46BC3" w:rsidP="00FF7103">
            <w:pPr>
              <w:jc w:val="center"/>
              <w:rPr>
                <w:rFonts w:ascii="David" w:hAnsi="David"/>
                <w:b/>
                <w:bCs/>
                <w:color w:val="000000"/>
                <w:szCs w:val="24"/>
                <w:rtl/>
              </w:rPr>
            </w:pPr>
            <w:r w:rsidRPr="006602EF">
              <w:rPr>
                <w:rFonts w:ascii="David" w:hAnsi="David"/>
                <w:b/>
                <w:bCs/>
                <w:color w:val="000000"/>
                <w:szCs w:val="24"/>
                <w:rtl/>
              </w:rPr>
              <w:t>שפות</w:t>
            </w:r>
          </w:p>
        </w:tc>
        <w:tc>
          <w:tcPr>
            <w:tcW w:w="794" w:type="dxa"/>
          </w:tcPr>
          <w:p w14:paraId="0EBC8B0E" w14:textId="77777777" w:rsidR="00166152" w:rsidRPr="006602EF" w:rsidRDefault="00166152" w:rsidP="00FF7103">
            <w:pPr>
              <w:jc w:val="center"/>
              <w:rPr>
                <w:rFonts w:ascii="David" w:hAnsi="David"/>
                <w:b/>
                <w:bCs/>
                <w:color w:val="000000"/>
                <w:szCs w:val="24"/>
                <w:rtl/>
              </w:rPr>
            </w:pPr>
          </w:p>
        </w:tc>
      </w:tr>
      <w:tr w:rsidR="00FE0E33" w14:paraId="443CF1BF" w14:textId="77777777" w:rsidTr="00FF7103">
        <w:trPr>
          <w:trHeight w:val="285"/>
          <w:jc w:val="center"/>
        </w:trPr>
        <w:tc>
          <w:tcPr>
            <w:tcW w:w="1095" w:type="dxa"/>
            <w:vAlign w:val="bottom"/>
          </w:tcPr>
          <w:p w14:paraId="1D558F43"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2.07%</w:t>
            </w:r>
          </w:p>
        </w:tc>
        <w:tc>
          <w:tcPr>
            <w:tcW w:w="1531" w:type="dxa"/>
            <w:shd w:val="clear" w:color="auto" w:fill="auto"/>
            <w:noWrap/>
            <w:vAlign w:val="bottom"/>
          </w:tcPr>
          <w:p w14:paraId="7665AEB7" w14:textId="77777777" w:rsidR="00166152" w:rsidRPr="00C93B54" w:rsidRDefault="00B46BC3" w:rsidP="00FF7103">
            <w:pPr>
              <w:bidi w:val="0"/>
              <w:jc w:val="center"/>
              <w:rPr>
                <w:rFonts w:ascii="David" w:hAnsi="David"/>
                <w:color w:val="000000"/>
                <w:szCs w:val="24"/>
              </w:rPr>
            </w:pPr>
            <w:r w:rsidRPr="006602EF">
              <w:rPr>
                <w:rFonts w:ascii="David" w:hAnsi="David"/>
                <w:color w:val="000000"/>
                <w:szCs w:val="24"/>
              </w:rPr>
              <w:t>375</w:t>
            </w:r>
          </w:p>
        </w:tc>
        <w:tc>
          <w:tcPr>
            <w:tcW w:w="3460" w:type="dxa"/>
            <w:shd w:val="clear" w:color="auto" w:fill="auto"/>
            <w:noWrap/>
            <w:vAlign w:val="bottom"/>
          </w:tcPr>
          <w:p w14:paraId="35EC9738"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אוקראינית</w:t>
            </w:r>
          </w:p>
        </w:tc>
        <w:tc>
          <w:tcPr>
            <w:tcW w:w="794" w:type="dxa"/>
          </w:tcPr>
          <w:p w14:paraId="5072192F"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44D8C4D7" w14:textId="77777777" w:rsidTr="00FF7103">
        <w:trPr>
          <w:trHeight w:val="285"/>
          <w:jc w:val="center"/>
        </w:trPr>
        <w:tc>
          <w:tcPr>
            <w:tcW w:w="1095" w:type="dxa"/>
            <w:vAlign w:val="bottom"/>
          </w:tcPr>
          <w:p w14:paraId="711305C6"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0.70%</w:t>
            </w:r>
          </w:p>
        </w:tc>
        <w:tc>
          <w:tcPr>
            <w:tcW w:w="1531" w:type="dxa"/>
            <w:shd w:val="clear" w:color="auto" w:fill="auto"/>
            <w:noWrap/>
            <w:vAlign w:val="bottom"/>
          </w:tcPr>
          <w:p w14:paraId="01D17186"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127</w:t>
            </w:r>
          </w:p>
        </w:tc>
        <w:tc>
          <w:tcPr>
            <w:tcW w:w="3460" w:type="dxa"/>
            <w:shd w:val="clear" w:color="auto" w:fill="auto"/>
            <w:noWrap/>
            <w:vAlign w:val="bottom"/>
          </w:tcPr>
          <w:p w14:paraId="5AFCC711"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אוקראינית-אנגלית</w:t>
            </w:r>
          </w:p>
        </w:tc>
        <w:tc>
          <w:tcPr>
            <w:tcW w:w="794" w:type="dxa"/>
          </w:tcPr>
          <w:p w14:paraId="2E6DC985"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0597204C" w14:textId="77777777" w:rsidTr="00FF7103">
        <w:trPr>
          <w:trHeight w:val="285"/>
          <w:jc w:val="center"/>
        </w:trPr>
        <w:tc>
          <w:tcPr>
            <w:tcW w:w="1095" w:type="dxa"/>
            <w:vAlign w:val="bottom"/>
          </w:tcPr>
          <w:p w14:paraId="4B04378F"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0.32%</w:t>
            </w:r>
          </w:p>
        </w:tc>
        <w:tc>
          <w:tcPr>
            <w:tcW w:w="1531" w:type="dxa"/>
            <w:shd w:val="clear" w:color="auto" w:fill="auto"/>
            <w:noWrap/>
            <w:vAlign w:val="bottom"/>
          </w:tcPr>
          <w:p w14:paraId="7BD43F6A"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58</w:t>
            </w:r>
          </w:p>
        </w:tc>
        <w:tc>
          <w:tcPr>
            <w:tcW w:w="3460" w:type="dxa"/>
            <w:shd w:val="clear" w:color="auto" w:fill="auto"/>
            <w:noWrap/>
            <w:vAlign w:val="bottom"/>
          </w:tcPr>
          <w:p w14:paraId="1891B6E1"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איטלקית</w:t>
            </w:r>
          </w:p>
        </w:tc>
        <w:tc>
          <w:tcPr>
            <w:tcW w:w="794" w:type="dxa"/>
          </w:tcPr>
          <w:p w14:paraId="29218279"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47DD90B7" w14:textId="77777777" w:rsidTr="00FF7103">
        <w:trPr>
          <w:trHeight w:val="285"/>
          <w:jc w:val="center"/>
        </w:trPr>
        <w:tc>
          <w:tcPr>
            <w:tcW w:w="1095" w:type="dxa"/>
            <w:vAlign w:val="bottom"/>
          </w:tcPr>
          <w:p w14:paraId="11BEA9E7"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0.08%</w:t>
            </w:r>
          </w:p>
        </w:tc>
        <w:tc>
          <w:tcPr>
            <w:tcW w:w="1531" w:type="dxa"/>
            <w:shd w:val="clear" w:color="auto" w:fill="auto"/>
            <w:noWrap/>
            <w:vAlign w:val="bottom"/>
          </w:tcPr>
          <w:p w14:paraId="5A88AF6D"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15</w:t>
            </w:r>
          </w:p>
        </w:tc>
        <w:tc>
          <w:tcPr>
            <w:tcW w:w="3460" w:type="dxa"/>
            <w:shd w:val="clear" w:color="auto" w:fill="auto"/>
            <w:noWrap/>
            <w:vAlign w:val="bottom"/>
          </w:tcPr>
          <w:p w14:paraId="48BEBE64"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אנגלית-איטלקית</w:t>
            </w:r>
          </w:p>
        </w:tc>
        <w:tc>
          <w:tcPr>
            <w:tcW w:w="794" w:type="dxa"/>
          </w:tcPr>
          <w:p w14:paraId="589ADB57"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024836C0" w14:textId="77777777" w:rsidTr="00FF7103">
        <w:trPr>
          <w:trHeight w:val="285"/>
          <w:jc w:val="center"/>
        </w:trPr>
        <w:tc>
          <w:tcPr>
            <w:tcW w:w="1095" w:type="dxa"/>
            <w:vAlign w:val="bottom"/>
          </w:tcPr>
          <w:p w14:paraId="1A059CD7"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0.51%</w:t>
            </w:r>
          </w:p>
        </w:tc>
        <w:tc>
          <w:tcPr>
            <w:tcW w:w="1531" w:type="dxa"/>
            <w:shd w:val="clear" w:color="auto" w:fill="auto"/>
            <w:noWrap/>
            <w:vAlign w:val="bottom"/>
          </w:tcPr>
          <w:p w14:paraId="645EAE35"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92</w:t>
            </w:r>
          </w:p>
        </w:tc>
        <w:tc>
          <w:tcPr>
            <w:tcW w:w="3460" w:type="dxa"/>
            <w:shd w:val="clear" w:color="auto" w:fill="auto"/>
            <w:noWrap/>
            <w:vAlign w:val="bottom"/>
          </w:tcPr>
          <w:p w14:paraId="1F4E19BF"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אמהרית</w:t>
            </w:r>
          </w:p>
        </w:tc>
        <w:tc>
          <w:tcPr>
            <w:tcW w:w="794" w:type="dxa"/>
          </w:tcPr>
          <w:p w14:paraId="123E7CD8"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1742E484" w14:textId="77777777" w:rsidTr="00FF7103">
        <w:trPr>
          <w:trHeight w:val="285"/>
          <w:jc w:val="center"/>
        </w:trPr>
        <w:tc>
          <w:tcPr>
            <w:tcW w:w="1095" w:type="dxa"/>
            <w:vAlign w:val="bottom"/>
          </w:tcPr>
          <w:p w14:paraId="276913C8"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31.28%</w:t>
            </w:r>
          </w:p>
        </w:tc>
        <w:tc>
          <w:tcPr>
            <w:tcW w:w="1531" w:type="dxa"/>
            <w:shd w:val="clear" w:color="auto" w:fill="auto"/>
            <w:noWrap/>
            <w:vAlign w:val="bottom"/>
          </w:tcPr>
          <w:p w14:paraId="0528A3B3"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5670.5</w:t>
            </w:r>
          </w:p>
        </w:tc>
        <w:tc>
          <w:tcPr>
            <w:tcW w:w="3460" w:type="dxa"/>
            <w:shd w:val="clear" w:color="auto" w:fill="auto"/>
            <w:noWrap/>
            <w:vAlign w:val="bottom"/>
          </w:tcPr>
          <w:p w14:paraId="031CAB73"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w:t>
            </w:r>
          </w:p>
        </w:tc>
        <w:tc>
          <w:tcPr>
            <w:tcW w:w="794" w:type="dxa"/>
          </w:tcPr>
          <w:p w14:paraId="7DEA0EB3"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0F94AF1B" w14:textId="77777777" w:rsidTr="00FF7103">
        <w:trPr>
          <w:trHeight w:val="285"/>
          <w:jc w:val="center"/>
        </w:trPr>
        <w:tc>
          <w:tcPr>
            <w:tcW w:w="1095" w:type="dxa"/>
            <w:vAlign w:val="bottom"/>
          </w:tcPr>
          <w:p w14:paraId="7C454D54"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0.39%</w:t>
            </w:r>
          </w:p>
        </w:tc>
        <w:tc>
          <w:tcPr>
            <w:tcW w:w="1531" w:type="dxa"/>
            <w:shd w:val="clear" w:color="auto" w:fill="auto"/>
            <w:noWrap/>
            <w:vAlign w:val="bottom"/>
          </w:tcPr>
          <w:p w14:paraId="09B48442"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70.5</w:t>
            </w:r>
          </w:p>
        </w:tc>
        <w:tc>
          <w:tcPr>
            <w:tcW w:w="3460" w:type="dxa"/>
            <w:shd w:val="clear" w:color="auto" w:fill="auto"/>
            <w:noWrap/>
            <w:vAlign w:val="bottom"/>
          </w:tcPr>
          <w:p w14:paraId="6D428B73"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בולגרית</w:t>
            </w:r>
          </w:p>
        </w:tc>
        <w:tc>
          <w:tcPr>
            <w:tcW w:w="794" w:type="dxa"/>
          </w:tcPr>
          <w:p w14:paraId="2CECB2D0"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383AEFBC" w14:textId="77777777" w:rsidTr="00FF7103">
        <w:trPr>
          <w:trHeight w:val="285"/>
          <w:jc w:val="center"/>
        </w:trPr>
        <w:tc>
          <w:tcPr>
            <w:tcW w:w="1095" w:type="dxa"/>
            <w:vAlign w:val="bottom"/>
          </w:tcPr>
          <w:p w14:paraId="560E549B"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0.13%</w:t>
            </w:r>
          </w:p>
        </w:tc>
        <w:tc>
          <w:tcPr>
            <w:tcW w:w="1531" w:type="dxa"/>
            <w:shd w:val="clear" w:color="auto" w:fill="auto"/>
            <w:noWrap/>
            <w:vAlign w:val="bottom"/>
          </w:tcPr>
          <w:p w14:paraId="7ED0A82E"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24</w:t>
            </w:r>
          </w:p>
        </w:tc>
        <w:tc>
          <w:tcPr>
            <w:tcW w:w="3460" w:type="dxa"/>
            <w:shd w:val="clear" w:color="auto" w:fill="auto"/>
            <w:noWrap/>
            <w:vAlign w:val="bottom"/>
          </w:tcPr>
          <w:p w14:paraId="25D0DFCD"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גרוזינית</w:t>
            </w:r>
          </w:p>
        </w:tc>
        <w:tc>
          <w:tcPr>
            <w:tcW w:w="794" w:type="dxa"/>
          </w:tcPr>
          <w:p w14:paraId="5926954F"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0C789D10" w14:textId="77777777" w:rsidTr="00FF7103">
        <w:trPr>
          <w:trHeight w:val="285"/>
          <w:jc w:val="center"/>
        </w:trPr>
        <w:tc>
          <w:tcPr>
            <w:tcW w:w="1095" w:type="dxa"/>
            <w:vAlign w:val="bottom"/>
          </w:tcPr>
          <w:p w14:paraId="480BD8B0"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4.62%</w:t>
            </w:r>
          </w:p>
        </w:tc>
        <w:tc>
          <w:tcPr>
            <w:tcW w:w="1531" w:type="dxa"/>
            <w:shd w:val="clear" w:color="auto" w:fill="auto"/>
            <w:noWrap/>
            <w:vAlign w:val="bottom"/>
          </w:tcPr>
          <w:p w14:paraId="0984A62B"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837</w:t>
            </w:r>
          </w:p>
        </w:tc>
        <w:tc>
          <w:tcPr>
            <w:tcW w:w="3460" w:type="dxa"/>
            <w:shd w:val="clear" w:color="auto" w:fill="auto"/>
            <w:noWrap/>
            <w:vAlign w:val="bottom"/>
          </w:tcPr>
          <w:p w14:paraId="40E76503"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גרמנית</w:t>
            </w:r>
          </w:p>
        </w:tc>
        <w:tc>
          <w:tcPr>
            <w:tcW w:w="794" w:type="dxa"/>
          </w:tcPr>
          <w:p w14:paraId="081AF012"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076E57EB" w14:textId="77777777" w:rsidTr="00FF7103">
        <w:trPr>
          <w:trHeight w:val="285"/>
          <w:jc w:val="center"/>
        </w:trPr>
        <w:tc>
          <w:tcPr>
            <w:tcW w:w="1095" w:type="dxa"/>
            <w:vAlign w:val="bottom"/>
          </w:tcPr>
          <w:p w14:paraId="0A2E1CF9"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0.86%</w:t>
            </w:r>
          </w:p>
        </w:tc>
        <w:tc>
          <w:tcPr>
            <w:tcW w:w="1531" w:type="dxa"/>
            <w:shd w:val="clear" w:color="auto" w:fill="auto"/>
            <w:noWrap/>
            <w:vAlign w:val="bottom"/>
          </w:tcPr>
          <w:p w14:paraId="261A2BBD"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155</w:t>
            </w:r>
          </w:p>
        </w:tc>
        <w:tc>
          <w:tcPr>
            <w:tcW w:w="3460" w:type="dxa"/>
            <w:shd w:val="clear" w:color="auto" w:fill="auto"/>
            <w:noWrap/>
            <w:vAlign w:val="bottom"/>
          </w:tcPr>
          <w:p w14:paraId="550CBCBD"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אנגלית-גרמנית</w:t>
            </w:r>
          </w:p>
        </w:tc>
        <w:tc>
          <w:tcPr>
            <w:tcW w:w="794" w:type="dxa"/>
          </w:tcPr>
          <w:p w14:paraId="64B178A6"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43B94D0E" w14:textId="77777777" w:rsidTr="00FF7103">
        <w:trPr>
          <w:trHeight w:val="285"/>
          <w:jc w:val="center"/>
        </w:trPr>
        <w:tc>
          <w:tcPr>
            <w:tcW w:w="1095" w:type="dxa"/>
            <w:vAlign w:val="bottom"/>
          </w:tcPr>
          <w:p w14:paraId="2F2F7D28"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0.19%</w:t>
            </w:r>
          </w:p>
        </w:tc>
        <w:tc>
          <w:tcPr>
            <w:tcW w:w="1531" w:type="dxa"/>
            <w:shd w:val="clear" w:color="auto" w:fill="auto"/>
            <w:noWrap/>
            <w:vAlign w:val="bottom"/>
          </w:tcPr>
          <w:p w14:paraId="4BE13681"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35</w:t>
            </w:r>
          </w:p>
        </w:tc>
        <w:tc>
          <w:tcPr>
            <w:tcW w:w="3460" w:type="dxa"/>
            <w:shd w:val="clear" w:color="auto" w:fill="auto"/>
            <w:noWrap/>
            <w:vAlign w:val="bottom"/>
          </w:tcPr>
          <w:p w14:paraId="19F4DDF0"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אנגלית-דנית</w:t>
            </w:r>
          </w:p>
        </w:tc>
        <w:tc>
          <w:tcPr>
            <w:tcW w:w="794" w:type="dxa"/>
          </w:tcPr>
          <w:p w14:paraId="61F30951"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2445E07D" w14:textId="77777777" w:rsidTr="00FF7103">
        <w:trPr>
          <w:trHeight w:val="285"/>
          <w:jc w:val="center"/>
        </w:trPr>
        <w:tc>
          <w:tcPr>
            <w:tcW w:w="1095" w:type="dxa"/>
            <w:vAlign w:val="bottom"/>
          </w:tcPr>
          <w:p w14:paraId="36CDE9C1"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0.25%</w:t>
            </w:r>
          </w:p>
        </w:tc>
        <w:tc>
          <w:tcPr>
            <w:tcW w:w="1531" w:type="dxa"/>
            <w:shd w:val="clear" w:color="auto" w:fill="auto"/>
            <w:noWrap/>
            <w:vAlign w:val="bottom"/>
          </w:tcPr>
          <w:p w14:paraId="148D5886"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46</w:t>
            </w:r>
          </w:p>
        </w:tc>
        <w:tc>
          <w:tcPr>
            <w:tcW w:w="3460" w:type="dxa"/>
            <w:shd w:val="clear" w:color="auto" w:fill="auto"/>
            <w:noWrap/>
            <w:vAlign w:val="bottom"/>
          </w:tcPr>
          <w:p w14:paraId="0D89C421"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דנית-עברית</w:t>
            </w:r>
          </w:p>
        </w:tc>
        <w:tc>
          <w:tcPr>
            <w:tcW w:w="794" w:type="dxa"/>
          </w:tcPr>
          <w:p w14:paraId="7935E958"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0C09C45A" w14:textId="77777777" w:rsidTr="00FF7103">
        <w:trPr>
          <w:trHeight w:val="285"/>
          <w:jc w:val="center"/>
        </w:trPr>
        <w:tc>
          <w:tcPr>
            <w:tcW w:w="1095" w:type="dxa"/>
            <w:vAlign w:val="bottom"/>
          </w:tcPr>
          <w:p w14:paraId="27C1D748"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1.51%</w:t>
            </w:r>
          </w:p>
        </w:tc>
        <w:tc>
          <w:tcPr>
            <w:tcW w:w="1531" w:type="dxa"/>
            <w:shd w:val="clear" w:color="auto" w:fill="auto"/>
            <w:noWrap/>
            <w:vAlign w:val="bottom"/>
          </w:tcPr>
          <w:p w14:paraId="526C9DA7"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274.5</w:t>
            </w:r>
          </w:p>
        </w:tc>
        <w:tc>
          <w:tcPr>
            <w:tcW w:w="3460" w:type="dxa"/>
            <w:shd w:val="clear" w:color="auto" w:fill="auto"/>
            <w:noWrap/>
            <w:vAlign w:val="bottom"/>
          </w:tcPr>
          <w:p w14:paraId="2BE8E7DC"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הולנדית</w:t>
            </w:r>
          </w:p>
        </w:tc>
        <w:tc>
          <w:tcPr>
            <w:tcW w:w="794" w:type="dxa"/>
          </w:tcPr>
          <w:p w14:paraId="2113B4BF"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620800A7" w14:textId="77777777" w:rsidTr="00FF7103">
        <w:trPr>
          <w:trHeight w:val="285"/>
          <w:jc w:val="center"/>
        </w:trPr>
        <w:tc>
          <w:tcPr>
            <w:tcW w:w="1095" w:type="dxa"/>
            <w:vAlign w:val="bottom"/>
          </w:tcPr>
          <w:p w14:paraId="6DBE76AD"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0.04%</w:t>
            </w:r>
          </w:p>
        </w:tc>
        <w:tc>
          <w:tcPr>
            <w:tcW w:w="1531" w:type="dxa"/>
            <w:shd w:val="clear" w:color="auto" w:fill="auto"/>
            <w:noWrap/>
            <w:vAlign w:val="bottom"/>
          </w:tcPr>
          <w:p w14:paraId="3EDBBDB7"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7</w:t>
            </w:r>
          </w:p>
        </w:tc>
        <w:tc>
          <w:tcPr>
            <w:tcW w:w="3460" w:type="dxa"/>
            <w:shd w:val="clear" w:color="auto" w:fill="auto"/>
            <w:noWrap/>
            <w:vAlign w:val="bottom"/>
          </w:tcPr>
          <w:p w14:paraId="0F09DA7E"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הולנדית-אנגלית</w:t>
            </w:r>
          </w:p>
        </w:tc>
        <w:tc>
          <w:tcPr>
            <w:tcW w:w="794" w:type="dxa"/>
          </w:tcPr>
          <w:p w14:paraId="080FD26B"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6E955495" w14:textId="77777777" w:rsidTr="00FF7103">
        <w:trPr>
          <w:trHeight w:val="285"/>
          <w:jc w:val="center"/>
        </w:trPr>
        <w:tc>
          <w:tcPr>
            <w:tcW w:w="1095" w:type="dxa"/>
            <w:vAlign w:val="bottom"/>
          </w:tcPr>
          <w:p w14:paraId="680DDFD5"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1.55%</w:t>
            </w:r>
          </w:p>
        </w:tc>
        <w:tc>
          <w:tcPr>
            <w:tcW w:w="1531" w:type="dxa"/>
            <w:shd w:val="clear" w:color="auto" w:fill="auto"/>
            <w:noWrap/>
            <w:vAlign w:val="bottom"/>
          </w:tcPr>
          <w:p w14:paraId="7750CE0F"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281</w:t>
            </w:r>
          </w:p>
        </w:tc>
        <w:tc>
          <w:tcPr>
            <w:tcW w:w="3460" w:type="dxa"/>
            <w:shd w:val="clear" w:color="auto" w:fill="auto"/>
            <w:noWrap/>
            <w:vAlign w:val="bottom"/>
          </w:tcPr>
          <w:p w14:paraId="71FE13ED"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הולנדית/ גרמנית</w:t>
            </w:r>
          </w:p>
        </w:tc>
        <w:tc>
          <w:tcPr>
            <w:tcW w:w="794" w:type="dxa"/>
          </w:tcPr>
          <w:p w14:paraId="3B4F5C51"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2DD620F3" w14:textId="77777777" w:rsidTr="00FF7103">
        <w:trPr>
          <w:trHeight w:val="285"/>
          <w:jc w:val="center"/>
        </w:trPr>
        <w:tc>
          <w:tcPr>
            <w:tcW w:w="1095" w:type="dxa"/>
            <w:vAlign w:val="bottom"/>
          </w:tcPr>
          <w:p w14:paraId="71DACB11"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0.16%</w:t>
            </w:r>
          </w:p>
        </w:tc>
        <w:tc>
          <w:tcPr>
            <w:tcW w:w="1531" w:type="dxa"/>
            <w:shd w:val="clear" w:color="auto" w:fill="auto"/>
            <w:noWrap/>
            <w:vAlign w:val="bottom"/>
          </w:tcPr>
          <w:p w14:paraId="71AD3D97"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29</w:t>
            </w:r>
          </w:p>
        </w:tc>
        <w:tc>
          <w:tcPr>
            <w:tcW w:w="3460" w:type="dxa"/>
            <w:shd w:val="clear" w:color="auto" w:fill="auto"/>
            <w:noWrap/>
            <w:vAlign w:val="bottom"/>
          </w:tcPr>
          <w:p w14:paraId="1E20B1C9"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הונגרית-אנגלית</w:t>
            </w:r>
          </w:p>
        </w:tc>
        <w:tc>
          <w:tcPr>
            <w:tcW w:w="794" w:type="dxa"/>
          </w:tcPr>
          <w:p w14:paraId="67511D18"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5AB946B4" w14:textId="77777777" w:rsidTr="00FF7103">
        <w:trPr>
          <w:trHeight w:val="285"/>
          <w:jc w:val="center"/>
        </w:trPr>
        <w:tc>
          <w:tcPr>
            <w:tcW w:w="1095" w:type="dxa"/>
            <w:vAlign w:val="bottom"/>
          </w:tcPr>
          <w:p w14:paraId="0ABACE17"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0.01%</w:t>
            </w:r>
          </w:p>
        </w:tc>
        <w:tc>
          <w:tcPr>
            <w:tcW w:w="1531" w:type="dxa"/>
            <w:shd w:val="clear" w:color="auto" w:fill="auto"/>
            <w:noWrap/>
            <w:vAlign w:val="bottom"/>
          </w:tcPr>
          <w:p w14:paraId="3B810A98"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w:t>
            </w:r>
          </w:p>
        </w:tc>
        <w:tc>
          <w:tcPr>
            <w:tcW w:w="3460" w:type="dxa"/>
            <w:shd w:val="clear" w:color="auto" w:fill="auto"/>
            <w:noWrap/>
            <w:vAlign w:val="bottom"/>
          </w:tcPr>
          <w:p w14:paraId="60803292"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עברית-הונגרית</w:t>
            </w:r>
          </w:p>
        </w:tc>
        <w:tc>
          <w:tcPr>
            <w:tcW w:w="794" w:type="dxa"/>
          </w:tcPr>
          <w:p w14:paraId="31210493"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462EB38E" w14:textId="77777777" w:rsidTr="00FF7103">
        <w:trPr>
          <w:trHeight w:val="285"/>
          <w:jc w:val="center"/>
        </w:trPr>
        <w:tc>
          <w:tcPr>
            <w:tcW w:w="1095" w:type="dxa"/>
            <w:vAlign w:val="bottom"/>
          </w:tcPr>
          <w:p w14:paraId="10DA564A"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0.30%</w:t>
            </w:r>
          </w:p>
        </w:tc>
        <w:tc>
          <w:tcPr>
            <w:tcW w:w="1531" w:type="dxa"/>
            <w:shd w:val="clear" w:color="auto" w:fill="auto"/>
            <w:noWrap/>
            <w:vAlign w:val="bottom"/>
          </w:tcPr>
          <w:p w14:paraId="232D01C4"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54</w:t>
            </w:r>
          </w:p>
        </w:tc>
        <w:tc>
          <w:tcPr>
            <w:tcW w:w="3460" w:type="dxa"/>
            <w:shd w:val="clear" w:color="auto" w:fill="auto"/>
            <w:noWrap/>
            <w:vAlign w:val="bottom"/>
          </w:tcPr>
          <w:p w14:paraId="10A98E7A"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טיגרית-עברית</w:t>
            </w:r>
          </w:p>
        </w:tc>
        <w:tc>
          <w:tcPr>
            <w:tcW w:w="794" w:type="dxa"/>
          </w:tcPr>
          <w:p w14:paraId="53CBA2BB"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3877A813" w14:textId="77777777" w:rsidTr="00FF7103">
        <w:trPr>
          <w:trHeight w:val="285"/>
          <w:jc w:val="center"/>
        </w:trPr>
        <w:tc>
          <w:tcPr>
            <w:tcW w:w="1095" w:type="dxa"/>
            <w:vAlign w:val="bottom"/>
          </w:tcPr>
          <w:p w14:paraId="08AB1D57"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0.39%</w:t>
            </w:r>
          </w:p>
        </w:tc>
        <w:tc>
          <w:tcPr>
            <w:tcW w:w="1531" w:type="dxa"/>
            <w:shd w:val="clear" w:color="auto" w:fill="auto"/>
            <w:noWrap/>
            <w:vAlign w:val="bottom"/>
          </w:tcPr>
          <w:p w14:paraId="27914269"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71</w:t>
            </w:r>
          </w:p>
        </w:tc>
        <w:tc>
          <w:tcPr>
            <w:tcW w:w="3460" w:type="dxa"/>
            <w:shd w:val="clear" w:color="auto" w:fill="auto"/>
            <w:noWrap/>
            <w:vAlign w:val="bottom"/>
          </w:tcPr>
          <w:p w14:paraId="0AAD8BA4"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טורקית</w:t>
            </w:r>
          </w:p>
        </w:tc>
        <w:tc>
          <w:tcPr>
            <w:tcW w:w="794" w:type="dxa"/>
          </w:tcPr>
          <w:p w14:paraId="3ED2CFB8"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220E938A" w14:textId="77777777" w:rsidTr="00FF7103">
        <w:trPr>
          <w:trHeight w:val="285"/>
          <w:jc w:val="center"/>
        </w:trPr>
        <w:tc>
          <w:tcPr>
            <w:tcW w:w="1095" w:type="dxa"/>
            <w:vAlign w:val="bottom"/>
          </w:tcPr>
          <w:p w14:paraId="6177BFC3"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0.33%</w:t>
            </w:r>
          </w:p>
        </w:tc>
        <w:tc>
          <w:tcPr>
            <w:tcW w:w="1531" w:type="dxa"/>
            <w:shd w:val="clear" w:color="auto" w:fill="auto"/>
            <w:noWrap/>
            <w:vAlign w:val="bottom"/>
          </w:tcPr>
          <w:p w14:paraId="4A047408"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60.5</w:t>
            </w:r>
          </w:p>
        </w:tc>
        <w:tc>
          <w:tcPr>
            <w:tcW w:w="3460" w:type="dxa"/>
            <w:shd w:val="clear" w:color="auto" w:fill="auto"/>
            <w:noWrap/>
            <w:vAlign w:val="bottom"/>
          </w:tcPr>
          <w:p w14:paraId="27E428BB"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יוונית</w:t>
            </w:r>
          </w:p>
        </w:tc>
        <w:tc>
          <w:tcPr>
            <w:tcW w:w="794" w:type="dxa"/>
          </w:tcPr>
          <w:p w14:paraId="76FB4EE5"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2EE7860B" w14:textId="77777777" w:rsidTr="00FF7103">
        <w:trPr>
          <w:trHeight w:val="285"/>
          <w:jc w:val="center"/>
        </w:trPr>
        <w:tc>
          <w:tcPr>
            <w:tcW w:w="1095" w:type="dxa"/>
            <w:vAlign w:val="bottom"/>
          </w:tcPr>
          <w:p w14:paraId="243EE1C9"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0.14%</w:t>
            </w:r>
          </w:p>
        </w:tc>
        <w:tc>
          <w:tcPr>
            <w:tcW w:w="1531" w:type="dxa"/>
            <w:shd w:val="clear" w:color="auto" w:fill="auto"/>
            <w:noWrap/>
            <w:vAlign w:val="bottom"/>
          </w:tcPr>
          <w:p w14:paraId="1B68AEE5"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26</w:t>
            </w:r>
          </w:p>
        </w:tc>
        <w:tc>
          <w:tcPr>
            <w:tcW w:w="3460" w:type="dxa"/>
            <w:shd w:val="clear" w:color="auto" w:fill="auto"/>
            <w:noWrap/>
            <w:vAlign w:val="bottom"/>
          </w:tcPr>
          <w:p w14:paraId="1A0A36A0"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אנגלית-יוונית</w:t>
            </w:r>
          </w:p>
        </w:tc>
        <w:tc>
          <w:tcPr>
            <w:tcW w:w="794" w:type="dxa"/>
          </w:tcPr>
          <w:p w14:paraId="14DE4AC8"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0B85C0E3" w14:textId="77777777" w:rsidTr="00FF7103">
        <w:trPr>
          <w:trHeight w:val="285"/>
          <w:jc w:val="center"/>
        </w:trPr>
        <w:tc>
          <w:tcPr>
            <w:tcW w:w="1095" w:type="dxa"/>
            <w:vAlign w:val="bottom"/>
          </w:tcPr>
          <w:p w14:paraId="030E0DFF"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0.05%</w:t>
            </w:r>
          </w:p>
        </w:tc>
        <w:tc>
          <w:tcPr>
            <w:tcW w:w="1531" w:type="dxa"/>
            <w:shd w:val="clear" w:color="auto" w:fill="auto"/>
            <w:noWrap/>
            <w:vAlign w:val="bottom"/>
          </w:tcPr>
          <w:p w14:paraId="4D3B9361"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9</w:t>
            </w:r>
          </w:p>
        </w:tc>
        <w:tc>
          <w:tcPr>
            <w:tcW w:w="3460" w:type="dxa"/>
            <w:shd w:val="clear" w:color="auto" w:fill="auto"/>
            <w:noWrap/>
            <w:vAlign w:val="bottom"/>
          </w:tcPr>
          <w:p w14:paraId="0191BC5F"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אנגלית-יידיש</w:t>
            </w:r>
          </w:p>
        </w:tc>
        <w:tc>
          <w:tcPr>
            <w:tcW w:w="794" w:type="dxa"/>
          </w:tcPr>
          <w:p w14:paraId="4EF4419B"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1E1356DE" w14:textId="77777777" w:rsidTr="00FF7103">
        <w:trPr>
          <w:trHeight w:val="285"/>
          <w:jc w:val="center"/>
        </w:trPr>
        <w:tc>
          <w:tcPr>
            <w:tcW w:w="1095" w:type="dxa"/>
            <w:vAlign w:val="bottom"/>
          </w:tcPr>
          <w:p w14:paraId="254580C9"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0.38%</w:t>
            </w:r>
          </w:p>
        </w:tc>
        <w:tc>
          <w:tcPr>
            <w:tcW w:w="1531" w:type="dxa"/>
            <w:shd w:val="clear" w:color="auto" w:fill="auto"/>
            <w:noWrap/>
            <w:vAlign w:val="bottom"/>
          </w:tcPr>
          <w:p w14:paraId="766A5AF6"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69</w:t>
            </w:r>
          </w:p>
        </w:tc>
        <w:tc>
          <w:tcPr>
            <w:tcW w:w="3460" w:type="dxa"/>
            <w:shd w:val="clear" w:color="auto" w:fill="auto"/>
            <w:noWrap/>
            <w:vAlign w:val="bottom"/>
          </w:tcPr>
          <w:p w14:paraId="69307531"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יידיש-עברית</w:t>
            </w:r>
          </w:p>
        </w:tc>
        <w:tc>
          <w:tcPr>
            <w:tcW w:w="794" w:type="dxa"/>
          </w:tcPr>
          <w:p w14:paraId="030CD350"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5C452BDA" w14:textId="77777777" w:rsidTr="00FF7103">
        <w:trPr>
          <w:trHeight w:val="285"/>
          <w:jc w:val="center"/>
        </w:trPr>
        <w:tc>
          <w:tcPr>
            <w:tcW w:w="1095" w:type="dxa"/>
            <w:vAlign w:val="bottom"/>
          </w:tcPr>
          <w:p w14:paraId="66F83BF8"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0.20%</w:t>
            </w:r>
          </w:p>
        </w:tc>
        <w:tc>
          <w:tcPr>
            <w:tcW w:w="1531" w:type="dxa"/>
            <w:shd w:val="clear" w:color="auto" w:fill="auto"/>
            <w:noWrap/>
            <w:vAlign w:val="bottom"/>
          </w:tcPr>
          <w:p w14:paraId="5C218836"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36</w:t>
            </w:r>
          </w:p>
        </w:tc>
        <w:tc>
          <w:tcPr>
            <w:tcW w:w="3460" w:type="dxa"/>
            <w:shd w:val="clear" w:color="auto" w:fill="auto"/>
            <w:noWrap/>
            <w:vAlign w:val="bottom"/>
          </w:tcPr>
          <w:p w14:paraId="0D7367C5"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אנגלית-יפנית</w:t>
            </w:r>
          </w:p>
        </w:tc>
        <w:tc>
          <w:tcPr>
            <w:tcW w:w="794" w:type="dxa"/>
          </w:tcPr>
          <w:p w14:paraId="1F60B67A"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0533A352" w14:textId="77777777" w:rsidTr="00FF7103">
        <w:trPr>
          <w:trHeight w:val="285"/>
          <w:jc w:val="center"/>
        </w:trPr>
        <w:tc>
          <w:tcPr>
            <w:tcW w:w="1095" w:type="dxa"/>
            <w:vAlign w:val="bottom"/>
          </w:tcPr>
          <w:p w14:paraId="64B0399D"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0.12%</w:t>
            </w:r>
          </w:p>
        </w:tc>
        <w:tc>
          <w:tcPr>
            <w:tcW w:w="1531" w:type="dxa"/>
            <w:shd w:val="clear" w:color="auto" w:fill="auto"/>
            <w:noWrap/>
            <w:vAlign w:val="bottom"/>
          </w:tcPr>
          <w:p w14:paraId="579F19B2"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21</w:t>
            </w:r>
          </w:p>
        </w:tc>
        <w:tc>
          <w:tcPr>
            <w:tcW w:w="3460" w:type="dxa"/>
            <w:shd w:val="clear" w:color="auto" w:fill="auto"/>
            <w:noWrap/>
            <w:vAlign w:val="bottom"/>
          </w:tcPr>
          <w:p w14:paraId="0DA99D74"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יפנית-עברית</w:t>
            </w:r>
          </w:p>
        </w:tc>
        <w:tc>
          <w:tcPr>
            <w:tcW w:w="794" w:type="dxa"/>
          </w:tcPr>
          <w:p w14:paraId="3F0A322C"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58EE4DFD" w14:textId="77777777" w:rsidTr="00FF7103">
        <w:trPr>
          <w:trHeight w:val="285"/>
          <w:jc w:val="center"/>
        </w:trPr>
        <w:tc>
          <w:tcPr>
            <w:tcW w:w="1095" w:type="dxa"/>
            <w:vAlign w:val="bottom"/>
          </w:tcPr>
          <w:p w14:paraId="290D3265"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0.06%</w:t>
            </w:r>
          </w:p>
        </w:tc>
        <w:tc>
          <w:tcPr>
            <w:tcW w:w="1531" w:type="dxa"/>
            <w:shd w:val="clear" w:color="auto" w:fill="auto"/>
            <w:noWrap/>
            <w:vAlign w:val="bottom"/>
          </w:tcPr>
          <w:p w14:paraId="7A53099B"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11</w:t>
            </w:r>
          </w:p>
        </w:tc>
        <w:tc>
          <w:tcPr>
            <w:tcW w:w="3460" w:type="dxa"/>
            <w:shd w:val="clear" w:color="auto" w:fill="auto"/>
            <w:noWrap/>
            <w:vAlign w:val="bottom"/>
          </w:tcPr>
          <w:p w14:paraId="5EA472FF"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ליטאית-עברית</w:t>
            </w:r>
          </w:p>
        </w:tc>
        <w:tc>
          <w:tcPr>
            <w:tcW w:w="794" w:type="dxa"/>
          </w:tcPr>
          <w:p w14:paraId="65DC8BDB"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260E4225" w14:textId="77777777" w:rsidTr="00FF7103">
        <w:trPr>
          <w:trHeight w:val="285"/>
          <w:jc w:val="center"/>
        </w:trPr>
        <w:tc>
          <w:tcPr>
            <w:tcW w:w="1095" w:type="dxa"/>
            <w:vAlign w:val="bottom"/>
          </w:tcPr>
          <w:p w14:paraId="4932BF4C"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0.01%</w:t>
            </w:r>
          </w:p>
        </w:tc>
        <w:tc>
          <w:tcPr>
            <w:tcW w:w="1531" w:type="dxa"/>
            <w:shd w:val="clear" w:color="auto" w:fill="auto"/>
            <w:noWrap/>
            <w:vAlign w:val="bottom"/>
          </w:tcPr>
          <w:p w14:paraId="3AE19F07"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w:t>
            </w:r>
          </w:p>
        </w:tc>
        <w:tc>
          <w:tcPr>
            <w:tcW w:w="3460" w:type="dxa"/>
            <w:shd w:val="clear" w:color="auto" w:fill="auto"/>
            <w:noWrap/>
            <w:vAlign w:val="bottom"/>
          </w:tcPr>
          <w:p w14:paraId="7C9E8FE7"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עברית-מולדובית</w:t>
            </w:r>
          </w:p>
        </w:tc>
        <w:tc>
          <w:tcPr>
            <w:tcW w:w="794" w:type="dxa"/>
          </w:tcPr>
          <w:p w14:paraId="6A03923E"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4C342C67" w14:textId="77777777" w:rsidTr="00FF7103">
        <w:trPr>
          <w:trHeight w:val="285"/>
          <w:jc w:val="center"/>
        </w:trPr>
        <w:tc>
          <w:tcPr>
            <w:tcW w:w="1095" w:type="dxa"/>
            <w:vAlign w:val="bottom"/>
          </w:tcPr>
          <w:p w14:paraId="0C0C5552"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0.04%</w:t>
            </w:r>
          </w:p>
        </w:tc>
        <w:tc>
          <w:tcPr>
            <w:tcW w:w="1531" w:type="dxa"/>
            <w:shd w:val="clear" w:color="auto" w:fill="auto"/>
            <w:noWrap/>
            <w:vAlign w:val="bottom"/>
          </w:tcPr>
          <w:p w14:paraId="5031D007"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8</w:t>
            </w:r>
          </w:p>
        </w:tc>
        <w:tc>
          <w:tcPr>
            <w:tcW w:w="3460" w:type="dxa"/>
            <w:shd w:val="clear" w:color="auto" w:fill="auto"/>
            <w:noWrap/>
            <w:vAlign w:val="bottom"/>
          </w:tcPr>
          <w:p w14:paraId="220680F3"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אנגלית-ליטאית</w:t>
            </w:r>
          </w:p>
        </w:tc>
        <w:tc>
          <w:tcPr>
            <w:tcW w:w="794" w:type="dxa"/>
          </w:tcPr>
          <w:p w14:paraId="6E8DAD09"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6AE40E57" w14:textId="77777777" w:rsidTr="00FF7103">
        <w:trPr>
          <w:trHeight w:val="285"/>
          <w:jc w:val="center"/>
        </w:trPr>
        <w:tc>
          <w:tcPr>
            <w:tcW w:w="1095" w:type="dxa"/>
            <w:vAlign w:val="bottom"/>
          </w:tcPr>
          <w:p w14:paraId="08984842"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0.52%</w:t>
            </w:r>
          </w:p>
        </w:tc>
        <w:tc>
          <w:tcPr>
            <w:tcW w:w="1531" w:type="dxa"/>
            <w:shd w:val="clear" w:color="auto" w:fill="auto"/>
            <w:noWrap/>
            <w:vAlign w:val="bottom"/>
          </w:tcPr>
          <w:p w14:paraId="5518C179"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94</w:t>
            </w:r>
          </w:p>
        </w:tc>
        <w:tc>
          <w:tcPr>
            <w:tcW w:w="3460" w:type="dxa"/>
            <w:shd w:val="clear" w:color="auto" w:fill="auto"/>
            <w:noWrap/>
            <w:vAlign w:val="bottom"/>
          </w:tcPr>
          <w:p w14:paraId="31C33352"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נורווגית-אנגלית</w:t>
            </w:r>
          </w:p>
        </w:tc>
        <w:tc>
          <w:tcPr>
            <w:tcW w:w="794" w:type="dxa"/>
          </w:tcPr>
          <w:p w14:paraId="2894AE00"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07DDE967" w14:textId="77777777" w:rsidTr="00FF7103">
        <w:trPr>
          <w:trHeight w:val="285"/>
          <w:jc w:val="center"/>
        </w:trPr>
        <w:tc>
          <w:tcPr>
            <w:tcW w:w="1095" w:type="dxa"/>
            <w:vAlign w:val="bottom"/>
          </w:tcPr>
          <w:p w14:paraId="4A06FF5D"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0.03%</w:t>
            </w:r>
          </w:p>
        </w:tc>
        <w:tc>
          <w:tcPr>
            <w:tcW w:w="1531" w:type="dxa"/>
            <w:shd w:val="clear" w:color="auto" w:fill="auto"/>
            <w:noWrap/>
            <w:vAlign w:val="bottom"/>
          </w:tcPr>
          <w:p w14:paraId="097F7206"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5</w:t>
            </w:r>
          </w:p>
        </w:tc>
        <w:tc>
          <w:tcPr>
            <w:tcW w:w="3460" w:type="dxa"/>
            <w:shd w:val="clear" w:color="auto" w:fill="auto"/>
            <w:noWrap/>
            <w:vAlign w:val="bottom"/>
          </w:tcPr>
          <w:p w14:paraId="7945FE7B"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נפאלית-אנגלית</w:t>
            </w:r>
          </w:p>
        </w:tc>
        <w:tc>
          <w:tcPr>
            <w:tcW w:w="794" w:type="dxa"/>
          </w:tcPr>
          <w:p w14:paraId="0D40BEA1"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3101B924" w14:textId="77777777" w:rsidTr="00FF7103">
        <w:trPr>
          <w:trHeight w:val="285"/>
          <w:jc w:val="center"/>
        </w:trPr>
        <w:tc>
          <w:tcPr>
            <w:tcW w:w="1095" w:type="dxa"/>
            <w:vAlign w:val="bottom"/>
          </w:tcPr>
          <w:p w14:paraId="674FCFC2"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0.10%</w:t>
            </w:r>
          </w:p>
        </w:tc>
        <w:tc>
          <w:tcPr>
            <w:tcW w:w="1531" w:type="dxa"/>
            <w:shd w:val="clear" w:color="auto" w:fill="auto"/>
            <w:noWrap/>
            <w:vAlign w:val="bottom"/>
          </w:tcPr>
          <w:p w14:paraId="7BE24048"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19</w:t>
            </w:r>
          </w:p>
        </w:tc>
        <w:tc>
          <w:tcPr>
            <w:tcW w:w="3460" w:type="dxa"/>
            <w:shd w:val="clear" w:color="auto" w:fill="auto"/>
            <w:noWrap/>
            <w:vAlign w:val="bottom"/>
          </w:tcPr>
          <w:p w14:paraId="31C8FF32"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עברית-סרבית</w:t>
            </w:r>
          </w:p>
        </w:tc>
        <w:tc>
          <w:tcPr>
            <w:tcW w:w="794" w:type="dxa"/>
          </w:tcPr>
          <w:p w14:paraId="06F2F084"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29AD2597" w14:textId="77777777" w:rsidTr="00FF7103">
        <w:trPr>
          <w:trHeight w:val="285"/>
          <w:jc w:val="center"/>
        </w:trPr>
        <w:tc>
          <w:tcPr>
            <w:tcW w:w="1095" w:type="dxa"/>
            <w:vAlign w:val="bottom"/>
          </w:tcPr>
          <w:p w14:paraId="2A2874F8"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2.61%</w:t>
            </w:r>
          </w:p>
        </w:tc>
        <w:tc>
          <w:tcPr>
            <w:tcW w:w="1531" w:type="dxa"/>
            <w:shd w:val="clear" w:color="auto" w:fill="auto"/>
            <w:noWrap/>
            <w:vAlign w:val="bottom"/>
          </w:tcPr>
          <w:p w14:paraId="6D1C0E3B"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473</w:t>
            </w:r>
          </w:p>
        </w:tc>
        <w:tc>
          <w:tcPr>
            <w:tcW w:w="3460" w:type="dxa"/>
            <w:shd w:val="clear" w:color="auto" w:fill="auto"/>
            <w:noWrap/>
            <w:vAlign w:val="bottom"/>
          </w:tcPr>
          <w:p w14:paraId="685AD9DA"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ספרדית</w:t>
            </w:r>
          </w:p>
        </w:tc>
        <w:tc>
          <w:tcPr>
            <w:tcW w:w="794" w:type="dxa"/>
          </w:tcPr>
          <w:p w14:paraId="00647A1C"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71618C29" w14:textId="77777777" w:rsidTr="00FF7103">
        <w:trPr>
          <w:trHeight w:val="285"/>
          <w:jc w:val="center"/>
        </w:trPr>
        <w:tc>
          <w:tcPr>
            <w:tcW w:w="1095" w:type="dxa"/>
            <w:vAlign w:val="bottom"/>
          </w:tcPr>
          <w:p w14:paraId="7287EC25"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1.40%</w:t>
            </w:r>
          </w:p>
        </w:tc>
        <w:tc>
          <w:tcPr>
            <w:tcW w:w="1531" w:type="dxa"/>
            <w:shd w:val="clear" w:color="auto" w:fill="auto"/>
            <w:noWrap/>
            <w:vAlign w:val="bottom"/>
          </w:tcPr>
          <w:p w14:paraId="637B2AF2"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253</w:t>
            </w:r>
          </w:p>
        </w:tc>
        <w:tc>
          <w:tcPr>
            <w:tcW w:w="3460" w:type="dxa"/>
            <w:shd w:val="clear" w:color="auto" w:fill="auto"/>
            <w:noWrap/>
            <w:vAlign w:val="bottom"/>
          </w:tcPr>
          <w:p w14:paraId="072B6826"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אנגלית-ספרדית</w:t>
            </w:r>
          </w:p>
        </w:tc>
        <w:tc>
          <w:tcPr>
            <w:tcW w:w="794" w:type="dxa"/>
          </w:tcPr>
          <w:p w14:paraId="2747324D"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73673E9F" w14:textId="77777777" w:rsidTr="00FF7103">
        <w:trPr>
          <w:trHeight w:val="285"/>
          <w:jc w:val="center"/>
        </w:trPr>
        <w:tc>
          <w:tcPr>
            <w:tcW w:w="1095" w:type="dxa"/>
            <w:vAlign w:val="bottom"/>
          </w:tcPr>
          <w:p w14:paraId="464AF914"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0.61%</w:t>
            </w:r>
          </w:p>
        </w:tc>
        <w:tc>
          <w:tcPr>
            <w:tcW w:w="1531" w:type="dxa"/>
            <w:shd w:val="clear" w:color="auto" w:fill="auto"/>
            <w:noWrap/>
            <w:vAlign w:val="bottom"/>
          </w:tcPr>
          <w:p w14:paraId="45425B97"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110</w:t>
            </w:r>
          </w:p>
        </w:tc>
        <w:tc>
          <w:tcPr>
            <w:tcW w:w="3460" w:type="dxa"/>
            <w:shd w:val="clear" w:color="auto" w:fill="auto"/>
            <w:noWrap/>
            <w:vAlign w:val="bottom"/>
          </w:tcPr>
          <w:p w14:paraId="1DC09C34"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אנגלית-ספרדית [דרום אמריקה]</w:t>
            </w:r>
          </w:p>
        </w:tc>
        <w:tc>
          <w:tcPr>
            <w:tcW w:w="794" w:type="dxa"/>
          </w:tcPr>
          <w:p w14:paraId="01354366"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7B8DCE84" w14:textId="77777777" w:rsidTr="00FF7103">
        <w:trPr>
          <w:trHeight w:val="285"/>
          <w:jc w:val="center"/>
        </w:trPr>
        <w:tc>
          <w:tcPr>
            <w:tcW w:w="1095" w:type="dxa"/>
            <w:vAlign w:val="bottom"/>
          </w:tcPr>
          <w:p w14:paraId="5ADA5E29"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0.24%</w:t>
            </w:r>
          </w:p>
        </w:tc>
        <w:tc>
          <w:tcPr>
            <w:tcW w:w="1531" w:type="dxa"/>
            <w:shd w:val="clear" w:color="auto" w:fill="auto"/>
            <w:noWrap/>
            <w:vAlign w:val="bottom"/>
          </w:tcPr>
          <w:p w14:paraId="065B2EC7"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44</w:t>
            </w:r>
          </w:p>
        </w:tc>
        <w:tc>
          <w:tcPr>
            <w:tcW w:w="3460" w:type="dxa"/>
            <w:shd w:val="clear" w:color="auto" w:fill="auto"/>
            <w:noWrap/>
            <w:vAlign w:val="bottom"/>
          </w:tcPr>
          <w:p w14:paraId="731E40A3"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אנגלית-ספרדית [ספרד]</w:t>
            </w:r>
          </w:p>
        </w:tc>
        <w:tc>
          <w:tcPr>
            <w:tcW w:w="794" w:type="dxa"/>
          </w:tcPr>
          <w:p w14:paraId="6AA29DD4"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6D56AAE1" w14:textId="77777777" w:rsidTr="00FF7103">
        <w:trPr>
          <w:trHeight w:val="285"/>
          <w:jc w:val="center"/>
        </w:trPr>
        <w:tc>
          <w:tcPr>
            <w:tcW w:w="1095" w:type="dxa"/>
            <w:vAlign w:val="bottom"/>
          </w:tcPr>
          <w:p w14:paraId="0A388B80"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0.71%</w:t>
            </w:r>
          </w:p>
        </w:tc>
        <w:tc>
          <w:tcPr>
            <w:tcW w:w="1531" w:type="dxa"/>
            <w:shd w:val="clear" w:color="auto" w:fill="auto"/>
            <w:noWrap/>
            <w:vAlign w:val="bottom"/>
          </w:tcPr>
          <w:p w14:paraId="364C768E"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128</w:t>
            </w:r>
          </w:p>
        </w:tc>
        <w:tc>
          <w:tcPr>
            <w:tcW w:w="3460" w:type="dxa"/>
            <w:shd w:val="clear" w:color="auto" w:fill="auto"/>
            <w:noWrap/>
            <w:vAlign w:val="bottom"/>
          </w:tcPr>
          <w:p w14:paraId="2E6D033F"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ספרדית-עברית/אנגלית</w:t>
            </w:r>
          </w:p>
        </w:tc>
        <w:tc>
          <w:tcPr>
            <w:tcW w:w="794" w:type="dxa"/>
          </w:tcPr>
          <w:p w14:paraId="272263AD"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6E9F87A0" w14:textId="77777777" w:rsidTr="00FF7103">
        <w:trPr>
          <w:trHeight w:val="285"/>
          <w:jc w:val="center"/>
        </w:trPr>
        <w:tc>
          <w:tcPr>
            <w:tcW w:w="1095" w:type="dxa"/>
            <w:vAlign w:val="bottom"/>
          </w:tcPr>
          <w:p w14:paraId="30E65B12"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0.03%</w:t>
            </w:r>
          </w:p>
        </w:tc>
        <w:tc>
          <w:tcPr>
            <w:tcW w:w="1531" w:type="dxa"/>
            <w:shd w:val="clear" w:color="auto" w:fill="auto"/>
            <w:noWrap/>
            <w:vAlign w:val="bottom"/>
          </w:tcPr>
          <w:p w14:paraId="10409995"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5</w:t>
            </w:r>
          </w:p>
        </w:tc>
        <w:tc>
          <w:tcPr>
            <w:tcW w:w="3460" w:type="dxa"/>
            <w:shd w:val="clear" w:color="auto" w:fill="auto"/>
            <w:noWrap/>
            <w:vAlign w:val="bottom"/>
          </w:tcPr>
          <w:p w14:paraId="1950AD04"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עברית-פינית</w:t>
            </w:r>
          </w:p>
        </w:tc>
        <w:tc>
          <w:tcPr>
            <w:tcW w:w="794" w:type="dxa"/>
          </w:tcPr>
          <w:p w14:paraId="470A3BA8"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165C8360" w14:textId="77777777" w:rsidTr="00FF7103">
        <w:trPr>
          <w:trHeight w:val="285"/>
          <w:jc w:val="center"/>
        </w:trPr>
        <w:tc>
          <w:tcPr>
            <w:tcW w:w="1095" w:type="dxa"/>
            <w:vAlign w:val="bottom"/>
          </w:tcPr>
          <w:p w14:paraId="7922FF08"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0.16%</w:t>
            </w:r>
          </w:p>
        </w:tc>
        <w:tc>
          <w:tcPr>
            <w:tcW w:w="1531" w:type="dxa"/>
            <w:shd w:val="clear" w:color="auto" w:fill="auto"/>
            <w:noWrap/>
            <w:vAlign w:val="bottom"/>
          </w:tcPr>
          <w:p w14:paraId="4E9EC420"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29</w:t>
            </w:r>
          </w:p>
        </w:tc>
        <w:tc>
          <w:tcPr>
            <w:tcW w:w="3460" w:type="dxa"/>
            <w:shd w:val="clear" w:color="auto" w:fill="auto"/>
            <w:noWrap/>
            <w:vAlign w:val="bottom"/>
          </w:tcPr>
          <w:p w14:paraId="3BD6E0F5"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פלמית-עברית</w:t>
            </w:r>
          </w:p>
        </w:tc>
        <w:tc>
          <w:tcPr>
            <w:tcW w:w="794" w:type="dxa"/>
          </w:tcPr>
          <w:p w14:paraId="3D80EEF8"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1A91B35F" w14:textId="77777777" w:rsidTr="00FF7103">
        <w:trPr>
          <w:trHeight w:val="285"/>
          <w:jc w:val="center"/>
        </w:trPr>
        <w:tc>
          <w:tcPr>
            <w:tcW w:w="1095" w:type="dxa"/>
            <w:vAlign w:val="bottom"/>
          </w:tcPr>
          <w:p w14:paraId="7628C733"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0.01%</w:t>
            </w:r>
          </w:p>
        </w:tc>
        <w:tc>
          <w:tcPr>
            <w:tcW w:w="1531" w:type="dxa"/>
            <w:shd w:val="clear" w:color="auto" w:fill="auto"/>
            <w:noWrap/>
            <w:vAlign w:val="bottom"/>
          </w:tcPr>
          <w:p w14:paraId="156EDAC1"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w:t>
            </w:r>
          </w:p>
        </w:tc>
        <w:tc>
          <w:tcPr>
            <w:tcW w:w="3460" w:type="dxa"/>
            <w:shd w:val="clear" w:color="auto" w:fill="auto"/>
            <w:noWrap/>
            <w:vAlign w:val="bottom"/>
          </w:tcPr>
          <w:p w14:paraId="58CACEE4"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פרסית-עברית</w:t>
            </w:r>
          </w:p>
        </w:tc>
        <w:tc>
          <w:tcPr>
            <w:tcW w:w="794" w:type="dxa"/>
          </w:tcPr>
          <w:p w14:paraId="776FE42E"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2C305DCD" w14:textId="77777777" w:rsidTr="00FF7103">
        <w:trPr>
          <w:trHeight w:val="285"/>
          <w:jc w:val="center"/>
        </w:trPr>
        <w:tc>
          <w:tcPr>
            <w:tcW w:w="1095" w:type="dxa"/>
            <w:vAlign w:val="bottom"/>
          </w:tcPr>
          <w:p w14:paraId="629B0453"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26.93%</w:t>
            </w:r>
          </w:p>
        </w:tc>
        <w:tc>
          <w:tcPr>
            <w:tcW w:w="1531" w:type="dxa"/>
            <w:shd w:val="clear" w:color="auto" w:fill="auto"/>
            <w:noWrap/>
            <w:vAlign w:val="bottom"/>
          </w:tcPr>
          <w:p w14:paraId="7001C28F"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4882</w:t>
            </w:r>
          </w:p>
        </w:tc>
        <w:tc>
          <w:tcPr>
            <w:tcW w:w="3460" w:type="dxa"/>
            <w:shd w:val="clear" w:color="auto" w:fill="auto"/>
            <w:noWrap/>
            <w:vAlign w:val="bottom"/>
          </w:tcPr>
          <w:p w14:paraId="0E91E30F"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ערבית</w:t>
            </w:r>
          </w:p>
        </w:tc>
        <w:tc>
          <w:tcPr>
            <w:tcW w:w="794" w:type="dxa"/>
          </w:tcPr>
          <w:p w14:paraId="0DC07AB6"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6FF71323" w14:textId="77777777" w:rsidTr="00FF7103">
        <w:trPr>
          <w:trHeight w:val="285"/>
          <w:jc w:val="center"/>
        </w:trPr>
        <w:tc>
          <w:tcPr>
            <w:tcW w:w="1095" w:type="dxa"/>
            <w:vAlign w:val="bottom"/>
          </w:tcPr>
          <w:p w14:paraId="568B5877"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0.70%</w:t>
            </w:r>
          </w:p>
        </w:tc>
        <w:tc>
          <w:tcPr>
            <w:tcW w:w="1531" w:type="dxa"/>
            <w:shd w:val="clear" w:color="auto" w:fill="auto"/>
            <w:noWrap/>
            <w:vAlign w:val="bottom"/>
          </w:tcPr>
          <w:p w14:paraId="3ACDA2A6"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126.5</w:t>
            </w:r>
          </w:p>
        </w:tc>
        <w:tc>
          <w:tcPr>
            <w:tcW w:w="3460" w:type="dxa"/>
            <w:shd w:val="clear" w:color="auto" w:fill="auto"/>
            <w:noWrap/>
            <w:vAlign w:val="bottom"/>
          </w:tcPr>
          <w:p w14:paraId="7DE596D6"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פולנית</w:t>
            </w:r>
          </w:p>
        </w:tc>
        <w:tc>
          <w:tcPr>
            <w:tcW w:w="794" w:type="dxa"/>
          </w:tcPr>
          <w:p w14:paraId="6BD89C75"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1D3127F3" w14:textId="77777777" w:rsidTr="00FF7103">
        <w:trPr>
          <w:trHeight w:val="285"/>
          <w:jc w:val="center"/>
        </w:trPr>
        <w:tc>
          <w:tcPr>
            <w:tcW w:w="1095" w:type="dxa"/>
            <w:vAlign w:val="bottom"/>
          </w:tcPr>
          <w:p w14:paraId="74A60F70"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0.15%</w:t>
            </w:r>
          </w:p>
        </w:tc>
        <w:tc>
          <w:tcPr>
            <w:tcW w:w="1531" w:type="dxa"/>
            <w:shd w:val="clear" w:color="auto" w:fill="auto"/>
            <w:noWrap/>
            <w:vAlign w:val="bottom"/>
          </w:tcPr>
          <w:p w14:paraId="21AB20EB"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27</w:t>
            </w:r>
          </w:p>
        </w:tc>
        <w:tc>
          <w:tcPr>
            <w:tcW w:w="3460" w:type="dxa"/>
            <w:shd w:val="clear" w:color="auto" w:fill="auto"/>
            <w:noWrap/>
            <w:vAlign w:val="bottom"/>
          </w:tcPr>
          <w:p w14:paraId="3D1A9A22"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אנגלית-פולנית</w:t>
            </w:r>
          </w:p>
        </w:tc>
        <w:tc>
          <w:tcPr>
            <w:tcW w:w="794" w:type="dxa"/>
          </w:tcPr>
          <w:p w14:paraId="4097DE1F"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0F66CCD2" w14:textId="77777777" w:rsidTr="00FF7103">
        <w:trPr>
          <w:trHeight w:val="285"/>
          <w:jc w:val="center"/>
        </w:trPr>
        <w:tc>
          <w:tcPr>
            <w:tcW w:w="1095" w:type="dxa"/>
            <w:vAlign w:val="bottom"/>
          </w:tcPr>
          <w:p w14:paraId="01D66335"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0.51%</w:t>
            </w:r>
          </w:p>
        </w:tc>
        <w:tc>
          <w:tcPr>
            <w:tcW w:w="1531" w:type="dxa"/>
            <w:shd w:val="clear" w:color="auto" w:fill="auto"/>
            <w:noWrap/>
            <w:vAlign w:val="bottom"/>
          </w:tcPr>
          <w:p w14:paraId="18A89823"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92</w:t>
            </w:r>
          </w:p>
        </w:tc>
        <w:tc>
          <w:tcPr>
            <w:tcW w:w="3460" w:type="dxa"/>
            <w:shd w:val="clear" w:color="auto" w:fill="auto"/>
            <w:noWrap/>
            <w:vAlign w:val="bottom"/>
          </w:tcPr>
          <w:p w14:paraId="16E12CD1"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אנגלית-פורטוגזית</w:t>
            </w:r>
          </w:p>
        </w:tc>
        <w:tc>
          <w:tcPr>
            <w:tcW w:w="794" w:type="dxa"/>
          </w:tcPr>
          <w:p w14:paraId="57811DF3"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733B400A" w14:textId="77777777" w:rsidTr="00FF7103">
        <w:trPr>
          <w:trHeight w:val="285"/>
          <w:jc w:val="center"/>
        </w:trPr>
        <w:tc>
          <w:tcPr>
            <w:tcW w:w="1095" w:type="dxa"/>
            <w:vAlign w:val="bottom"/>
          </w:tcPr>
          <w:p w14:paraId="75CC4A16"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lastRenderedPageBreak/>
              <w:t>0.57%</w:t>
            </w:r>
          </w:p>
        </w:tc>
        <w:tc>
          <w:tcPr>
            <w:tcW w:w="1531" w:type="dxa"/>
            <w:shd w:val="clear" w:color="auto" w:fill="auto"/>
            <w:noWrap/>
            <w:vAlign w:val="bottom"/>
          </w:tcPr>
          <w:p w14:paraId="394317DE"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103</w:t>
            </w:r>
          </w:p>
        </w:tc>
        <w:tc>
          <w:tcPr>
            <w:tcW w:w="3460" w:type="dxa"/>
            <w:shd w:val="clear" w:color="auto" w:fill="auto"/>
            <w:noWrap/>
            <w:vAlign w:val="bottom"/>
          </w:tcPr>
          <w:p w14:paraId="5DF76C73"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פורטוגזית-עברית</w:t>
            </w:r>
          </w:p>
        </w:tc>
        <w:tc>
          <w:tcPr>
            <w:tcW w:w="794" w:type="dxa"/>
          </w:tcPr>
          <w:p w14:paraId="78085895"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3680569D" w14:textId="77777777" w:rsidTr="00FF7103">
        <w:trPr>
          <w:trHeight w:val="285"/>
          <w:jc w:val="center"/>
        </w:trPr>
        <w:tc>
          <w:tcPr>
            <w:tcW w:w="1095" w:type="dxa"/>
            <w:vAlign w:val="bottom"/>
          </w:tcPr>
          <w:p w14:paraId="4314BFD6"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0.01%</w:t>
            </w:r>
          </w:p>
        </w:tc>
        <w:tc>
          <w:tcPr>
            <w:tcW w:w="1531" w:type="dxa"/>
            <w:shd w:val="clear" w:color="auto" w:fill="auto"/>
            <w:noWrap/>
            <w:vAlign w:val="bottom"/>
          </w:tcPr>
          <w:p w14:paraId="0E10467E"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w:t>
            </w:r>
          </w:p>
        </w:tc>
        <w:tc>
          <w:tcPr>
            <w:tcW w:w="3460" w:type="dxa"/>
            <w:shd w:val="clear" w:color="auto" w:fill="auto"/>
            <w:noWrap/>
            <w:vAlign w:val="bottom"/>
          </w:tcPr>
          <w:p w14:paraId="216D09C5"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קטאלנית-אנגלית</w:t>
            </w:r>
          </w:p>
        </w:tc>
        <w:tc>
          <w:tcPr>
            <w:tcW w:w="794" w:type="dxa"/>
          </w:tcPr>
          <w:p w14:paraId="6F1C94AB"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7AC2C9E5" w14:textId="77777777" w:rsidTr="00FF7103">
        <w:trPr>
          <w:trHeight w:val="285"/>
          <w:jc w:val="center"/>
        </w:trPr>
        <w:tc>
          <w:tcPr>
            <w:tcW w:w="1095" w:type="dxa"/>
            <w:vAlign w:val="bottom"/>
          </w:tcPr>
          <w:p w14:paraId="74878D7D"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0.05%</w:t>
            </w:r>
          </w:p>
        </w:tc>
        <w:tc>
          <w:tcPr>
            <w:tcW w:w="1531" w:type="dxa"/>
            <w:shd w:val="clear" w:color="auto" w:fill="auto"/>
            <w:noWrap/>
            <w:vAlign w:val="bottom"/>
          </w:tcPr>
          <w:p w14:paraId="0F4BE70E"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9</w:t>
            </w:r>
          </w:p>
        </w:tc>
        <w:tc>
          <w:tcPr>
            <w:tcW w:w="3460" w:type="dxa"/>
            <w:shd w:val="clear" w:color="auto" w:fill="auto"/>
            <w:noWrap/>
            <w:vAlign w:val="bottom"/>
          </w:tcPr>
          <w:p w14:paraId="6DEBB443"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קרואטית-אנגלית</w:t>
            </w:r>
          </w:p>
        </w:tc>
        <w:tc>
          <w:tcPr>
            <w:tcW w:w="794" w:type="dxa"/>
          </w:tcPr>
          <w:p w14:paraId="066F66AE"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249F19D2" w14:textId="77777777" w:rsidTr="00FF7103">
        <w:trPr>
          <w:trHeight w:val="285"/>
          <w:jc w:val="center"/>
        </w:trPr>
        <w:tc>
          <w:tcPr>
            <w:tcW w:w="1095" w:type="dxa"/>
            <w:vAlign w:val="bottom"/>
          </w:tcPr>
          <w:p w14:paraId="1DC8483C"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0.32%</w:t>
            </w:r>
          </w:p>
        </w:tc>
        <w:tc>
          <w:tcPr>
            <w:tcW w:w="1531" w:type="dxa"/>
            <w:shd w:val="clear" w:color="auto" w:fill="auto"/>
            <w:noWrap/>
            <w:vAlign w:val="bottom"/>
          </w:tcPr>
          <w:p w14:paraId="2787EAF5"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58</w:t>
            </w:r>
          </w:p>
        </w:tc>
        <w:tc>
          <w:tcPr>
            <w:tcW w:w="3460" w:type="dxa"/>
            <w:shd w:val="clear" w:color="auto" w:fill="auto"/>
            <w:noWrap/>
            <w:vAlign w:val="bottom"/>
          </w:tcPr>
          <w:p w14:paraId="244D8595"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צ'כית</w:t>
            </w:r>
          </w:p>
        </w:tc>
        <w:tc>
          <w:tcPr>
            <w:tcW w:w="794" w:type="dxa"/>
          </w:tcPr>
          <w:p w14:paraId="4D0A7108"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62CA319B" w14:textId="77777777" w:rsidTr="00FF7103">
        <w:trPr>
          <w:trHeight w:val="285"/>
          <w:jc w:val="center"/>
        </w:trPr>
        <w:tc>
          <w:tcPr>
            <w:tcW w:w="1095" w:type="dxa"/>
            <w:vAlign w:val="bottom"/>
          </w:tcPr>
          <w:p w14:paraId="06AE65EF"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2.54%</w:t>
            </w:r>
          </w:p>
        </w:tc>
        <w:tc>
          <w:tcPr>
            <w:tcW w:w="1531" w:type="dxa"/>
            <w:shd w:val="clear" w:color="auto" w:fill="auto"/>
            <w:noWrap/>
            <w:vAlign w:val="bottom"/>
          </w:tcPr>
          <w:p w14:paraId="6B8930BA"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460.5</w:t>
            </w:r>
          </w:p>
        </w:tc>
        <w:tc>
          <w:tcPr>
            <w:tcW w:w="3460" w:type="dxa"/>
            <w:shd w:val="clear" w:color="auto" w:fill="auto"/>
            <w:noWrap/>
            <w:vAlign w:val="bottom"/>
          </w:tcPr>
          <w:p w14:paraId="091F4489"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צרפתית</w:t>
            </w:r>
          </w:p>
        </w:tc>
        <w:tc>
          <w:tcPr>
            <w:tcW w:w="794" w:type="dxa"/>
          </w:tcPr>
          <w:p w14:paraId="0F950414"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5F77B8A2" w14:textId="77777777" w:rsidTr="00FF7103">
        <w:trPr>
          <w:trHeight w:val="285"/>
          <w:jc w:val="center"/>
        </w:trPr>
        <w:tc>
          <w:tcPr>
            <w:tcW w:w="1095" w:type="dxa"/>
            <w:vAlign w:val="bottom"/>
          </w:tcPr>
          <w:p w14:paraId="01DDE5F2"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3.29%</w:t>
            </w:r>
          </w:p>
        </w:tc>
        <w:tc>
          <w:tcPr>
            <w:tcW w:w="1531" w:type="dxa"/>
            <w:shd w:val="clear" w:color="auto" w:fill="auto"/>
            <w:noWrap/>
            <w:vAlign w:val="bottom"/>
          </w:tcPr>
          <w:p w14:paraId="38CB3833"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596</w:t>
            </w:r>
          </w:p>
        </w:tc>
        <w:tc>
          <w:tcPr>
            <w:tcW w:w="3460" w:type="dxa"/>
            <w:shd w:val="clear" w:color="auto" w:fill="auto"/>
            <w:noWrap/>
            <w:vAlign w:val="bottom"/>
          </w:tcPr>
          <w:p w14:paraId="6737DAB6"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אנגלית-צרפתית</w:t>
            </w:r>
          </w:p>
        </w:tc>
        <w:tc>
          <w:tcPr>
            <w:tcW w:w="794" w:type="dxa"/>
          </w:tcPr>
          <w:p w14:paraId="64CE7552"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651B6213" w14:textId="77777777" w:rsidTr="00FF7103">
        <w:trPr>
          <w:trHeight w:val="285"/>
          <w:jc w:val="center"/>
        </w:trPr>
        <w:tc>
          <w:tcPr>
            <w:tcW w:w="1095" w:type="dxa"/>
            <w:vAlign w:val="bottom"/>
          </w:tcPr>
          <w:p w14:paraId="0EF303A2"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0.57%</w:t>
            </w:r>
          </w:p>
        </w:tc>
        <w:tc>
          <w:tcPr>
            <w:tcW w:w="1531" w:type="dxa"/>
            <w:shd w:val="clear" w:color="auto" w:fill="auto"/>
            <w:noWrap/>
            <w:vAlign w:val="bottom"/>
          </w:tcPr>
          <w:p w14:paraId="1BDF1D18"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102.5</w:t>
            </w:r>
          </w:p>
        </w:tc>
        <w:tc>
          <w:tcPr>
            <w:tcW w:w="3460" w:type="dxa"/>
            <w:shd w:val="clear" w:color="auto" w:fill="auto"/>
            <w:noWrap/>
            <w:vAlign w:val="bottom"/>
          </w:tcPr>
          <w:p w14:paraId="596BE0E2"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רומנית</w:t>
            </w:r>
          </w:p>
        </w:tc>
        <w:tc>
          <w:tcPr>
            <w:tcW w:w="794" w:type="dxa"/>
          </w:tcPr>
          <w:p w14:paraId="1A9F1CAA"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4F263841" w14:textId="77777777" w:rsidTr="00FF7103">
        <w:trPr>
          <w:trHeight w:val="285"/>
          <w:jc w:val="center"/>
        </w:trPr>
        <w:tc>
          <w:tcPr>
            <w:tcW w:w="1095" w:type="dxa"/>
            <w:vAlign w:val="bottom"/>
          </w:tcPr>
          <w:p w14:paraId="668E5535"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0.57%</w:t>
            </w:r>
          </w:p>
        </w:tc>
        <w:tc>
          <w:tcPr>
            <w:tcW w:w="1531" w:type="dxa"/>
            <w:shd w:val="clear" w:color="auto" w:fill="auto"/>
            <w:noWrap/>
            <w:vAlign w:val="bottom"/>
          </w:tcPr>
          <w:p w14:paraId="7D67B814"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104</w:t>
            </w:r>
          </w:p>
        </w:tc>
        <w:tc>
          <w:tcPr>
            <w:tcW w:w="3460" w:type="dxa"/>
            <w:shd w:val="clear" w:color="auto" w:fill="auto"/>
            <w:noWrap/>
            <w:vAlign w:val="bottom"/>
          </w:tcPr>
          <w:p w14:paraId="0F0DD1B4"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אנגלית-רומנית</w:t>
            </w:r>
          </w:p>
        </w:tc>
        <w:tc>
          <w:tcPr>
            <w:tcW w:w="794" w:type="dxa"/>
          </w:tcPr>
          <w:p w14:paraId="20329260"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32063F5A" w14:textId="77777777" w:rsidTr="00FF7103">
        <w:trPr>
          <w:trHeight w:val="285"/>
          <w:jc w:val="center"/>
        </w:trPr>
        <w:tc>
          <w:tcPr>
            <w:tcW w:w="1095" w:type="dxa"/>
            <w:vAlign w:val="bottom"/>
          </w:tcPr>
          <w:p w14:paraId="0848E51E"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5.87%</w:t>
            </w:r>
          </w:p>
        </w:tc>
        <w:tc>
          <w:tcPr>
            <w:tcW w:w="1531" w:type="dxa"/>
            <w:shd w:val="clear" w:color="auto" w:fill="auto"/>
            <w:noWrap/>
            <w:vAlign w:val="bottom"/>
          </w:tcPr>
          <w:p w14:paraId="6F8A58A8"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1064.5</w:t>
            </w:r>
          </w:p>
        </w:tc>
        <w:tc>
          <w:tcPr>
            <w:tcW w:w="3460" w:type="dxa"/>
            <w:shd w:val="clear" w:color="auto" w:fill="auto"/>
            <w:noWrap/>
            <w:vAlign w:val="bottom"/>
          </w:tcPr>
          <w:p w14:paraId="29781E0B"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רוסית</w:t>
            </w:r>
          </w:p>
        </w:tc>
        <w:tc>
          <w:tcPr>
            <w:tcW w:w="794" w:type="dxa"/>
          </w:tcPr>
          <w:p w14:paraId="00254CF7"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5CB8CDCB" w14:textId="77777777" w:rsidTr="00FF7103">
        <w:trPr>
          <w:trHeight w:val="285"/>
          <w:jc w:val="center"/>
        </w:trPr>
        <w:tc>
          <w:tcPr>
            <w:tcW w:w="1095" w:type="dxa"/>
            <w:vAlign w:val="bottom"/>
          </w:tcPr>
          <w:p w14:paraId="34B92C33"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0.77%</w:t>
            </w:r>
          </w:p>
        </w:tc>
        <w:tc>
          <w:tcPr>
            <w:tcW w:w="1531" w:type="dxa"/>
            <w:shd w:val="clear" w:color="auto" w:fill="auto"/>
            <w:noWrap/>
            <w:vAlign w:val="bottom"/>
          </w:tcPr>
          <w:p w14:paraId="3EE173D9"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140</w:t>
            </w:r>
          </w:p>
        </w:tc>
        <w:tc>
          <w:tcPr>
            <w:tcW w:w="3460" w:type="dxa"/>
            <w:shd w:val="clear" w:color="auto" w:fill="auto"/>
            <w:noWrap/>
            <w:vAlign w:val="bottom"/>
          </w:tcPr>
          <w:p w14:paraId="6A262512"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אנגלית-רוסית</w:t>
            </w:r>
          </w:p>
        </w:tc>
        <w:tc>
          <w:tcPr>
            <w:tcW w:w="794" w:type="dxa"/>
          </w:tcPr>
          <w:p w14:paraId="54690A31"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5E33F121" w14:textId="77777777" w:rsidTr="00FF7103">
        <w:trPr>
          <w:trHeight w:val="285"/>
          <w:jc w:val="center"/>
        </w:trPr>
        <w:tc>
          <w:tcPr>
            <w:tcW w:w="1095" w:type="dxa"/>
            <w:vAlign w:val="bottom"/>
          </w:tcPr>
          <w:p w14:paraId="38BBD657"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0.01%</w:t>
            </w:r>
          </w:p>
        </w:tc>
        <w:tc>
          <w:tcPr>
            <w:tcW w:w="1531" w:type="dxa"/>
            <w:shd w:val="clear" w:color="auto" w:fill="auto"/>
            <w:noWrap/>
            <w:vAlign w:val="bottom"/>
          </w:tcPr>
          <w:p w14:paraId="191A892C"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2</w:t>
            </w:r>
          </w:p>
        </w:tc>
        <w:tc>
          <w:tcPr>
            <w:tcW w:w="3460" w:type="dxa"/>
            <w:shd w:val="clear" w:color="auto" w:fill="auto"/>
            <w:noWrap/>
            <w:vAlign w:val="bottom"/>
          </w:tcPr>
          <w:p w14:paraId="2A0D0DFD"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ערבית-רוסית</w:t>
            </w:r>
          </w:p>
        </w:tc>
        <w:tc>
          <w:tcPr>
            <w:tcW w:w="794" w:type="dxa"/>
          </w:tcPr>
          <w:p w14:paraId="51DE74CE"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4911A69F" w14:textId="77777777" w:rsidTr="00FF7103">
        <w:trPr>
          <w:trHeight w:val="285"/>
          <w:jc w:val="center"/>
        </w:trPr>
        <w:tc>
          <w:tcPr>
            <w:tcW w:w="1095" w:type="dxa"/>
            <w:vAlign w:val="bottom"/>
          </w:tcPr>
          <w:p w14:paraId="09B66738"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1.84%</w:t>
            </w:r>
          </w:p>
        </w:tc>
        <w:tc>
          <w:tcPr>
            <w:tcW w:w="1531" w:type="dxa"/>
            <w:shd w:val="clear" w:color="auto" w:fill="auto"/>
            <w:noWrap/>
            <w:vAlign w:val="bottom"/>
          </w:tcPr>
          <w:p w14:paraId="35A275DC"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334</w:t>
            </w:r>
          </w:p>
        </w:tc>
        <w:tc>
          <w:tcPr>
            <w:tcW w:w="3460" w:type="dxa"/>
            <w:shd w:val="clear" w:color="auto" w:fill="auto"/>
            <w:noWrap/>
            <w:vAlign w:val="bottom"/>
          </w:tcPr>
          <w:p w14:paraId="34903A56"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רוסית/ אוקראינית</w:t>
            </w:r>
          </w:p>
        </w:tc>
        <w:tc>
          <w:tcPr>
            <w:tcW w:w="794" w:type="dxa"/>
          </w:tcPr>
          <w:p w14:paraId="1C1ABEAD"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39DAEF79" w14:textId="77777777" w:rsidTr="00FF7103">
        <w:trPr>
          <w:trHeight w:val="285"/>
          <w:jc w:val="center"/>
        </w:trPr>
        <w:tc>
          <w:tcPr>
            <w:tcW w:w="1095" w:type="dxa"/>
            <w:vAlign w:val="bottom"/>
          </w:tcPr>
          <w:p w14:paraId="45320F4F"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1.44%</w:t>
            </w:r>
          </w:p>
        </w:tc>
        <w:tc>
          <w:tcPr>
            <w:tcW w:w="1531" w:type="dxa"/>
            <w:shd w:val="clear" w:color="auto" w:fill="auto"/>
            <w:noWrap/>
            <w:vAlign w:val="bottom"/>
          </w:tcPr>
          <w:p w14:paraId="2C82129B"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261</w:t>
            </w:r>
          </w:p>
        </w:tc>
        <w:tc>
          <w:tcPr>
            <w:tcW w:w="3460" w:type="dxa"/>
            <w:shd w:val="clear" w:color="auto" w:fill="auto"/>
            <w:noWrap/>
            <w:vAlign w:val="bottom"/>
          </w:tcPr>
          <w:p w14:paraId="15109409"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אנגלית-שוודית</w:t>
            </w:r>
          </w:p>
        </w:tc>
        <w:tc>
          <w:tcPr>
            <w:tcW w:w="794" w:type="dxa"/>
          </w:tcPr>
          <w:p w14:paraId="380BDAF0"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48D98FC6" w14:textId="77777777" w:rsidTr="00FF7103">
        <w:trPr>
          <w:trHeight w:val="285"/>
          <w:jc w:val="center"/>
        </w:trPr>
        <w:tc>
          <w:tcPr>
            <w:tcW w:w="1095" w:type="dxa"/>
            <w:vAlign w:val="bottom"/>
          </w:tcPr>
          <w:p w14:paraId="1F21B6F9"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0.76%</w:t>
            </w:r>
          </w:p>
        </w:tc>
        <w:tc>
          <w:tcPr>
            <w:tcW w:w="1531" w:type="dxa"/>
            <w:shd w:val="clear" w:color="auto" w:fill="auto"/>
            <w:noWrap/>
            <w:vAlign w:val="bottom"/>
          </w:tcPr>
          <w:p w14:paraId="6B7522E8"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138.5</w:t>
            </w:r>
          </w:p>
        </w:tc>
        <w:tc>
          <w:tcPr>
            <w:tcW w:w="3460" w:type="dxa"/>
            <w:shd w:val="clear" w:color="auto" w:fill="auto"/>
            <w:noWrap/>
            <w:vAlign w:val="bottom"/>
          </w:tcPr>
          <w:p w14:paraId="07C8FDD2"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תאית</w:t>
            </w:r>
          </w:p>
        </w:tc>
        <w:tc>
          <w:tcPr>
            <w:tcW w:w="794" w:type="dxa"/>
          </w:tcPr>
          <w:p w14:paraId="44BE052E"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4C3A2F42" w14:textId="77777777" w:rsidTr="00FF7103">
        <w:trPr>
          <w:trHeight w:val="285"/>
          <w:jc w:val="center"/>
        </w:trPr>
        <w:tc>
          <w:tcPr>
            <w:tcW w:w="1095" w:type="dxa"/>
            <w:vAlign w:val="bottom"/>
          </w:tcPr>
          <w:p w14:paraId="5D6D8581"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0.33%</w:t>
            </w:r>
          </w:p>
        </w:tc>
        <w:tc>
          <w:tcPr>
            <w:tcW w:w="1531" w:type="dxa"/>
            <w:shd w:val="clear" w:color="auto" w:fill="auto"/>
            <w:noWrap/>
            <w:vAlign w:val="bottom"/>
          </w:tcPr>
          <w:p w14:paraId="4DA79941"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59</w:t>
            </w:r>
          </w:p>
        </w:tc>
        <w:tc>
          <w:tcPr>
            <w:tcW w:w="3460" w:type="dxa"/>
            <w:shd w:val="clear" w:color="auto" w:fill="auto"/>
            <w:noWrap/>
            <w:vAlign w:val="bottom"/>
          </w:tcPr>
          <w:p w14:paraId="31AF21F7"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אנגלית-תאית</w:t>
            </w:r>
          </w:p>
        </w:tc>
        <w:tc>
          <w:tcPr>
            <w:tcW w:w="794" w:type="dxa"/>
          </w:tcPr>
          <w:p w14:paraId="26B6C1EC"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2BBA7794" w14:textId="77777777" w:rsidTr="00FF7103">
        <w:trPr>
          <w:trHeight w:val="285"/>
          <w:jc w:val="center"/>
        </w:trPr>
        <w:tc>
          <w:tcPr>
            <w:tcW w:w="1095" w:type="dxa"/>
            <w:vAlign w:val="bottom"/>
          </w:tcPr>
          <w:p w14:paraId="6F33DD7A"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0.06%</w:t>
            </w:r>
          </w:p>
        </w:tc>
        <w:tc>
          <w:tcPr>
            <w:tcW w:w="1531" w:type="dxa"/>
            <w:shd w:val="clear" w:color="auto" w:fill="auto"/>
            <w:noWrap/>
            <w:vAlign w:val="bottom"/>
          </w:tcPr>
          <w:p w14:paraId="33C47DBE"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11</w:t>
            </w:r>
          </w:p>
        </w:tc>
        <w:tc>
          <w:tcPr>
            <w:tcW w:w="3460" w:type="dxa"/>
            <w:shd w:val="clear" w:color="auto" w:fill="auto"/>
            <w:noWrap/>
            <w:vAlign w:val="bottom"/>
          </w:tcPr>
          <w:p w14:paraId="1418B592"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אנגלית ופולנית-עברית</w:t>
            </w:r>
          </w:p>
        </w:tc>
        <w:tc>
          <w:tcPr>
            <w:tcW w:w="794" w:type="dxa"/>
          </w:tcPr>
          <w:p w14:paraId="12FA69D3"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5451CBBC" w14:textId="77777777" w:rsidTr="00FF7103">
        <w:trPr>
          <w:trHeight w:val="285"/>
          <w:jc w:val="center"/>
        </w:trPr>
        <w:tc>
          <w:tcPr>
            <w:tcW w:w="1095" w:type="dxa"/>
            <w:vAlign w:val="bottom"/>
          </w:tcPr>
          <w:p w14:paraId="2B8A3DE3"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0.01%</w:t>
            </w:r>
          </w:p>
        </w:tc>
        <w:tc>
          <w:tcPr>
            <w:tcW w:w="1531" w:type="dxa"/>
            <w:shd w:val="clear" w:color="auto" w:fill="auto"/>
            <w:noWrap/>
            <w:vAlign w:val="bottom"/>
          </w:tcPr>
          <w:p w14:paraId="7174EE20"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w:t>
            </w:r>
          </w:p>
        </w:tc>
        <w:tc>
          <w:tcPr>
            <w:tcW w:w="3460" w:type="dxa"/>
            <w:shd w:val="clear" w:color="auto" w:fill="auto"/>
            <w:noWrap/>
            <w:vAlign w:val="bottom"/>
          </w:tcPr>
          <w:p w14:paraId="2DE03876"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עברית-אזרית (איזרביג'נית)</w:t>
            </w:r>
          </w:p>
        </w:tc>
        <w:tc>
          <w:tcPr>
            <w:tcW w:w="794" w:type="dxa"/>
          </w:tcPr>
          <w:p w14:paraId="0DE2E402"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7F2810B7" w14:textId="77777777" w:rsidTr="00FF7103">
        <w:trPr>
          <w:trHeight w:val="285"/>
          <w:jc w:val="center"/>
        </w:trPr>
        <w:tc>
          <w:tcPr>
            <w:tcW w:w="1095" w:type="dxa"/>
            <w:vAlign w:val="bottom"/>
          </w:tcPr>
          <w:p w14:paraId="6101CF2D" w14:textId="77777777" w:rsidR="00166152" w:rsidRPr="006602EF" w:rsidRDefault="00B46BC3" w:rsidP="00FF7103">
            <w:pPr>
              <w:bidi w:val="0"/>
              <w:jc w:val="center"/>
              <w:rPr>
                <w:rFonts w:ascii="David" w:hAnsi="David"/>
                <w:color w:val="000000"/>
                <w:szCs w:val="24"/>
              </w:rPr>
            </w:pPr>
            <w:r w:rsidRPr="006602EF">
              <w:rPr>
                <w:rFonts w:ascii="David" w:hAnsi="David"/>
                <w:color w:val="000000"/>
                <w:szCs w:val="24"/>
              </w:rPr>
              <w:t>0.01%</w:t>
            </w:r>
          </w:p>
        </w:tc>
        <w:tc>
          <w:tcPr>
            <w:tcW w:w="1531" w:type="dxa"/>
            <w:shd w:val="clear" w:color="auto" w:fill="auto"/>
            <w:noWrap/>
            <w:vAlign w:val="bottom"/>
          </w:tcPr>
          <w:p w14:paraId="1D75D00F" w14:textId="77777777" w:rsidR="00166152" w:rsidRPr="00C93B54" w:rsidRDefault="00B46BC3" w:rsidP="00FF7103">
            <w:pPr>
              <w:bidi w:val="0"/>
              <w:jc w:val="center"/>
              <w:rPr>
                <w:rFonts w:ascii="David" w:hAnsi="David"/>
                <w:color w:val="000000"/>
                <w:szCs w:val="24"/>
                <w:rtl/>
              </w:rPr>
            </w:pPr>
            <w:r w:rsidRPr="006602EF">
              <w:rPr>
                <w:rFonts w:ascii="David" w:hAnsi="David"/>
                <w:color w:val="000000"/>
                <w:szCs w:val="24"/>
              </w:rPr>
              <w:t>1</w:t>
            </w:r>
          </w:p>
        </w:tc>
        <w:tc>
          <w:tcPr>
            <w:tcW w:w="3460" w:type="dxa"/>
            <w:shd w:val="clear" w:color="auto" w:fill="auto"/>
            <w:noWrap/>
            <w:vAlign w:val="bottom"/>
          </w:tcPr>
          <w:p w14:paraId="4BBB99B4" w14:textId="77777777" w:rsidR="00166152" w:rsidRPr="00C93B54" w:rsidRDefault="00B46BC3" w:rsidP="00FF7103">
            <w:pPr>
              <w:jc w:val="center"/>
              <w:rPr>
                <w:rFonts w:ascii="David" w:hAnsi="David"/>
                <w:color w:val="000000"/>
                <w:szCs w:val="24"/>
              </w:rPr>
            </w:pPr>
            <w:r w:rsidRPr="006602EF">
              <w:rPr>
                <w:rFonts w:ascii="David" w:hAnsi="David"/>
                <w:color w:val="000000"/>
                <w:szCs w:val="24"/>
                <w:rtl/>
              </w:rPr>
              <w:t>עות'מאנית-אנגלית-עברית</w:t>
            </w:r>
          </w:p>
        </w:tc>
        <w:tc>
          <w:tcPr>
            <w:tcW w:w="794" w:type="dxa"/>
          </w:tcPr>
          <w:p w14:paraId="77046874" w14:textId="77777777" w:rsidR="00166152" w:rsidRPr="006602EF" w:rsidRDefault="00166152" w:rsidP="00166152">
            <w:pPr>
              <w:pStyle w:val="a3"/>
              <w:numPr>
                <w:ilvl w:val="0"/>
                <w:numId w:val="34"/>
              </w:numPr>
              <w:ind w:left="0" w:firstLine="0"/>
              <w:jc w:val="center"/>
              <w:rPr>
                <w:rFonts w:ascii="David" w:hAnsi="David"/>
                <w:color w:val="000000"/>
                <w:szCs w:val="24"/>
              </w:rPr>
            </w:pPr>
          </w:p>
        </w:tc>
      </w:tr>
      <w:tr w:rsidR="00FE0E33" w14:paraId="05C38E0C" w14:textId="77777777" w:rsidTr="00FF7103">
        <w:trPr>
          <w:trHeight w:val="285"/>
          <w:jc w:val="center"/>
        </w:trPr>
        <w:tc>
          <w:tcPr>
            <w:tcW w:w="1095" w:type="dxa"/>
            <w:vAlign w:val="center"/>
          </w:tcPr>
          <w:p w14:paraId="3F162FF2" w14:textId="77777777" w:rsidR="00166152" w:rsidRPr="00462EAB" w:rsidRDefault="00B46BC3" w:rsidP="00FF7103">
            <w:pPr>
              <w:bidi w:val="0"/>
              <w:jc w:val="center"/>
              <w:rPr>
                <w:rFonts w:ascii="David" w:hAnsi="David"/>
                <w:b/>
                <w:bCs/>
                <w:color w:val="000000"/>
                <w:szCs w:val="24"/>
                <w:rtl/>
              </w:rPr>
            </w:pPr>
            <w:r w:rsidRPr="00462EAB">
              <w:rPr>
                <w:rFonts w:ascii="David" w:hAnsi="David" w:hint="cs"/>
                <w:b/>
                <w:bCs/>
                <w:color w:val="000000"/>
                <w:szCs w:val="24"/>
                <w:rtl/>
              </w:rPr>
              <w:t>100%</w:t>
            </w:r>
          </w:p>
        </w:tc>
        <w:tc>
          <w:tcPr>
            <w:tcW w:w="1531" w:type="dxa"/>
            <w:shd w:val="clear" w:color="auto" w:fill="auto"/>
            <w:noWrap/>
            <w:vAlign w:val="center"/>
          </w:tcPr>
          <w:p w14:paraId="513A2D4E" w14:textId="77777777" w:rsidR="00166152" w:rsidRPr="00462EAB" w:rsidRDefault="00B46BC3" w:rsidP="00FF7103">
            <w:pPr>
              <w:bidi w:val="0"/>
              <w:jc w:val="center"/>
              <w:rPr>
                <w:rFonts w:ascii="David" w:hAnsi="David"/>
                <w:b/>
                <w:bCs/>
                <w:color w:val="000000"/>
                <w:szCs w:val="24"/>
                <w:rtl/>
              </w:rPr>
            </w:pPr>
            <w:r w:rsidRPr="00462EAB">
              <w:rPr>
                <w:rFonts w:ascii="David" w:hAnsi="David"/>
                <w:b/>
                <w:bCs/>
                <w:color w:val="000000"/>
                <w:szCs w:val="24"/>
              </w:rPr>
              <w:t>18126.5</w:t>
            </w:r>
          </w:p>
        </w:tc>
        <w:tc>
          <w:tcPr>
            <w:tcW w:w="3460" w:type="dxa"/>
            <w:shd w:val="clear" w:color="auto" w:fill="auto"/>
            <w:noWrap/>
            <w:vAlign w:val="center"/>
          </w:tcPr>
          <w:p w14:paraId="3FE8F3BC" w14:textId="77777777" w:rsidR="00166152" w:rsidRPr="00462EAB" w:rsidRDefault="00B46BC3" w:rsidP="00FF7103">
            <w:pPr>
              <w:jc w:val="center"/>
              <w:rPr>
                <w:rFonts w:ascii="David" w:hAnsi="David"/>
                <w:b/>
                <w:bCs/>
                <w:color w:val="000000"/>
                <w:szCs w:val="24"/>
                <w:rtl/>
              </w:rPr>
            </w:pPr>
            <w:r w:rsidRPr="00462EAB">
              <w:rPr>
                <w:rFonts w:ascii="David" w:hAnsi="David"/>
                <w:b/>
                <w:bCs/>
                <w:color w:val="000000"/>
                <w:szCs w:val="24"/>
                <w:rtl/>
              </w:rPr>
              <w:t>סה"כ</w:t>
            </w:r>
          </w:p>
        </w:tc>
        <w:tc>
          <w:tcPr>
            <w:tcW w:w="794" w:type="dxa"/>
          </w:tcPr>
          <w:p w14:paraId="66DB4A70" w14:textId="77777777" w:rsidR="00166152" w:rsidRPr="00462EAB" w:rsidRDefault="00166152" w:rsidP="00FF7103">
            <w:pPr>
              <w:jc w:val="center"/>
              <w:rPr>
                <w:rFonts w:ascii="David" w:hAnsi="David"/>
                <w:b/>
                <w:bCs/>
                <w:color w:val="000000"/>
                <w:szCs w:val="24"/>
                <w:rtl/>
              </w:rPr>
            </w:pPr>
          </w:p>
        </w:tc>
      </w:tr>
    </w:tbl>
    <w:p w14:paraId="3A2D104B" w14:textId="77777777" w:rsidR="00166152" w:rsidRDefault="00166152" w:rsidP="00166152">
      <w:pPr>
        <w:jc w:val="center"/>
        <w:rPr>
          <w:rFonts w:ascii="David" w:hAnsi="David"/>
          <w:b/>
          <w:bCs/>
          <w:szCs w:val="24"/>
          <w:u w:val="single"/>
          <w:rtl/>
        </w:rPr>
      </w:pPr>
    </w:p>
    <w:p w14:paraId="6DD6CDFB" w14:textId="77777777" w:rsidR="00166152" w:rsidRPr="00166152" w:rsidRDefault="00B46BC3" w:rsidP="00166152">
      <w:pPr>
        <w:bidi w:val="0"/>
        <w:rPr>
          <w:rFonts w:ascii="David" w:hAnsi="David"/>
          <w:b/>
          <w:bCs/>
          <w:szCs w:val="24"/>
          <w:rtl/>
        </w:rPr>
      </w:pPr>
      <w:r w:rsidRPr="00166152">
        <w:rPr>
          <w:rFonts w:ascii="David" w:hAnsi="David"/>
          <w:b/>
          <w:bCs/>
          <w:szCs w:val="24"/>
          <w:rtl/>
        </w:rPr>
        <w:br w:type="page"/>
      </w:r>
    </w:p>
    <w:p w14:paraId="64A913FC" w14:textId="44505AAB" w:rsidR="00166152" w:rsidRDefault="00B46BC3" w:rsidP="00166152">
      <w:pPr>
        <w:jc w:val="center"/>
        <w:rPr>
          <w:rFonts w:ascii="David" w:hAnsi="David"/>
          <w:b/>
          <w:bCs/>
          <w:szCs w:val="24"/>
          <w:u w:val="single"/>
          <w:rtl/>
        </w:rPr>
      </w:pPr>
      <w:r>
        <w:rPr>
          <w:rFonts w:ascii="David" w:hAnsi="David" w:hint="cs"/>
          <w:b/>
          <w:bCs/>
          <w:szCs w:val="24"/>
          <w:u w:val="single"/>
          <w:rtl/>
        </w:rPr>
        <w:lastRenderedPageBreak/>
        <w:t>תרגום עוקב</w:t>
      </w:r>
    </w:p>
    <w:p w14:paraId="59B33CE5" w14:textId="77777777" w:rsidR="00166152" w:rsidRDefault="00166152" w:rsidP="00166152">
      <w:pPr>
        <w:jc w:val="center"/>
        <w:rPr>
          <w:rFonts w:ascii="David" w:hAnsi="David"/>
          <w:b/>
          <w:bCs/>
          <w:szCs w:val="24"/>
          <w:u w:val="single"/>
          <w:rtl/>
        </w:rPr>
      </w:pPr>
    </w:p>
    <w:tbl>
      <w:tblPr>
        <w:bidiVisual/>
        <w:tblW w:w="7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4"/>
        <w:gridCol w:w="3458"/>
        <w:gridCol w:w="1531"/>
        <w:gridCol w:w="1531"/>
      </w:tblGrid>
      <w:tr w:rsidR="00FE0E33" w14:paraId="0E78DD07" w14:textId="77777777" w:rsidTr="00FF7103">
        <w:trPr>
          <w:trHeight w:val="283"/>
          <w:jc w:val="center"/>
        </w:trPr>
        <w:tc>
          <w:tcPr>
            <w:tcW w:w="794" w:type="dxa"/>
          </w:tcPr>
          <w:p w14:paraId="4570A9DA" w14:textId="77777777" w:rsidR="00166152" w:rsidRDefault="00166152" w:rsidP="00FF7103">
            <w:pPr>
              <w:jc w:val="center"/>
              <w:rPr>
                <w:rFonts w:ascii="David" w:hAnsi="David"/>
                <w:b/>
                <w:bCs/>
                <w:color w:val="000000"/>
                <w:szCs w:val="24"/>
                <w:rtl/>
              </w:rPr>
            </w:pPr>
          </w:p>
        </w:tc>
        <w:tc>
          <w:tcPr>
            <w:tcW w:w="3458" w:type="dxa"/>
            <w:shd w:val="clear" w:color="auto" w:fill="auto"/>
            <w:noWrap/>
            <w:vAlign w:val="center"/>
          </w:tcPr>
          <w:p w14:paraId="0E30DAFA" w14:textId="77777777" w:rsidR="00166152" w:rsidRPr="00462EAB" w:rsidRDefault="00B46BC3" w:rsidP="00FF7103">
            <w:pPr>
              <w:jc w:val="center"/>
              <w:rPr>
                <w:rFonts w:ascii="David" w:hAnsi="David"/>
                <w:b/>
                <w:bCs/>
                <w:color w:val="000000"/>
                <w:szCs w:val="24"/>
                <w:rtl/>
              </w:rPr>
            </w:pPr>
            <w:r>
              <w:rPr>
                <w:rFonts w:ascii="David" w:hAnsi="David" w:hint="cs"/>
                <w:b/>
                <w:bCs/>
                <w:color w:val="000000"/>
                <w:szCs w:val="24"/>
                <w:rtl/>
              </w:rPr>
              <w:t>שפה</w:t>
            </w:r>
          </w:p>
        </w:tc>
        <w:tc>
          <w:tcPr>
            <w:tcW w:w="1531" w:type="dxa"/>
            <w:shd w:val="clear" w:color="auto" w:fill="auto"/>
            <w:noWrap/>
            <w:vAlign w:val="center"/>
          </w:tcPr>
          <w:p w14:paraId="034D66F1" w14:textId="77777777" w:rsidR="00166152" w:rsidRPr="00462EAB" w:rsidRDefault="00B46BC3" w:rsidP="00FF7103">
            <w:pPr>
              <w:bidi w:val="0"/>
              <w:jc w:val="center"/>
              <w:rPr>
                <w:rFonts w:ascii="David" w:hAnsi="David"/>
                <w:b/>
                <w:bCs/>
                <w:color w:val="000000"/>
                <w:szCs w:val="24"/>
                <w:rtl/>
              </w:rPr>
            </w:pPr>
            <w:r>
              <w:rPr>
                <w:rFonts w:ascii="David" w:hAnsi="David" w:hint="cs"/>
                <w:b/>
                <w:bCs/>
                <w:color w:val="000000"/>
                <w:szCs w:val="24"/>
                <w:rtl/>
              </w:rPr>
              <w:t>שעות</w:t>
            </w:r>
          </w:p>
        </w:tc>
        <w:tc>
          <w:tcPr>
            <w:tcW w:w="1531" w:type="dxa"/>
            <w:shd w:val="clear" w:color="auto" w:fill="auto"/>
            <w:noWrap/>
            <w:vAlign w:val="center"/>
          </w:tcPr>
          <w:p w14:paraId="4B72CEEB" w14:textId="77777777" w:rsidR="00166152" w:rsidRPr="00462EAB" w:rsidRDefault="00B46BC3" w:rsidP="00FF7103">
            <w:pPr>
              <w:bidi w:val="0"/>
              <w:jc w:val="center"/>
              <w:rPr>
                <w:rFonts w:ascii="David" w:hAnsi="David"/>
                <w:color w:val="000000"/>
                <w:szCs w:val="24"/>
              </w:rPr>
            </w:pPr>
            <w:r>
              <w:rPr>
                <w:rFonts w:ascii="David" w:hAnsi="David"/>
                <w:color w:val="000000"/>
                <w:szCs w:val="24"/>
              </w:rPr>
              <w:t>%</w:t>
            </w:r>
          </w:p>
        </w:tc>
      </w:tr>
      <w:tr w:rsidR="00FE0E33" w14:paraId="665B44DF" w14:textId="77777777" w:rsidTr="00FF7103">
        <w:trPr>
          <w:trHeight w:val="283"/>
          <w:jc w:val="center"/>
        </w:trPr>
        <w:tc>
          <w:tcPr>
            <w:tcW w:w="794" w:type="dxa"/>
          </w:tcPr>
          <w:p w14:paraId="4DC3FCE1"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72C92B70"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אוזבקית</w:t>
            </w:r>
          </w:p>
        </w:tc>
        <w:tc>
          <w:tcPr>
            <w:tcW w:w="1531" w:type="dxa"/>
            <w:shd w:val="clear" w:color="auto" w:fill="auto"/>
            <w:noWrap/>
            <w:vAlign w:val="center"/>
            <w:hideMark/>
          </w:tcPr>
          <w:p w14:paraId="2A945084"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11.75</w:t>
            </w:r>
          </w:p>
        </w:tc>
        <w:tc>
          <w:tcPr>
            <w:tcW w:w="1531" w:type="dxa"/>
            <w:shd w:val="clear" w:color="auto" w:fill="auto"/>
            <w:noWrap/>
            <w:vAlign w:val="center"/>
            <w:hideMark/>
          </w:tcPr>
          <w:p w14:paraId="16E18FED"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0.18%</w:t>
            </w:r>
          </w:p>
        </w:tc>
      </w:tr>
      <w:tr w:rsidR="00FE0E33" w14:paraId="1A260F42" w14:textId="77777777" w:rsidTr="00FF7103">
        <w:trPr>
          <w:trHeight w:val="283"/>
          <w:jc w:val="center"/>
        </w:trPr>
        <w:tc>
          <w:tcPr>
            <w:tcW w:w="794" w:type="dxa"/>
          </w:tcPr>
          <w:p w14:paraId="566E0DAE"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570FB0EA"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אוקראינית</w:t>
            </w:r>
          </w:p>
        </w:tc>
        <w:tc>
          <w:tcPr>
            <w:tcW w:w="1531" w:type="dxa"/>
            <w:shd w:val="clear" w:color="auto" w:fill="auto"/>
            <w:noWrap/>
            <w:vAlign w:val="center"/>
            <w:hideMark/>
          </w:tcPr>
          <w:p w14:paraId="1002DFA5"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119.25</w:t>
            </w:r>
          </w:p>
        </w:tc>
        <w:tc>
          <w:tcPr>
            <w:tcW w:w="1531" w:type="dxa"/>
            <w:shd w:val="clear" w:color="auto" w:fill="auto"/>
            <w:noWrap/>
            <w:vAlign w:val="center"/>
            <w:hideMark/>
          </w:tcPr>
          <w:p w14:paraId="594A803A"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1.80%</w:t>
            </w:r>
          </w:p>
        </w:tc>
      </w:tr>
      <w:tr w:rsidR="00FE0E33" w14:paraId="7D205348" w14:textId="77777777" w:rsidTr="00FF7103">
        <w:trPr>
          <w:trHeight w:val="283"/>
          <w:jc w:val="center"/>
        </w:trPr>
        <w:tc>
          <w:tcPr>
            <w:tcW w:w="794" w:type="dxa"/>
          </w:tcPr>
          <w:p w14:paraId="412416D1"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208C207A"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אזרית</w:t>
            </w:r>
          </w:p>
        </w:tc>
        <w:tc>
          <w:tcPr>
            <w:tcW w:w="1531" w:type="dxa"/>
            <w:shd w:val="clear" w:color="auto" w:fill="auto"/>
            <w:noWrap/>
            <w:vAlign w:val="center"/>
            <w:hideMark/>
          </w:tcPr>
          <w:p w14:paraId="3AC6A5E9"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4.25</w:t>
            </w:r>
          </w:p>
        </w:tc>
        <w:tc>
          <w:tcPr>
            <w:tcW w:w="1531" w:type="dxa"/>
            <w:shd w:val="clear" w:color="auto" w:fill="auto"/>
            <w:noWrap/>
            <w:vAlign w:val="center"/>
            <w:hideMark/>
          </w:tcPr>
          <w:p w14:paraId="71D7C152"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0.06%</w:t>
            </w:r>
          </w:p>
        </w:tc>
      </w:tr>
      <w:tr w:rsidR="00FE0E33" w14:paraId="20DF69F7" w14:textId="77777777" w:rsidTr="00FF7103">
        <w:trPr>
          <w:trHeight w:val="283"/>
          <w:jc w:val="center"/>
        </w:trPr>
        <w:tc>
          <w:tcPr>
            <w:tcW w:w="794" w:type="dxa"/>
          </w:tcPr>
          <w:p w14:paraId="5C27F1F5"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037A2723"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איטלקית</w:t>
            </w:r>
          </w:p>
        </w:tc>
        <w:tc>
          <w:tcPr>
            <w:tcW w:w="1531" w:type="dxa"/>
            <w:shd w:val="clear" w:color="auto" w:fill="auto"/>
            <w:noWrap/>
            <w:vAlign w:val="center"/>
            <w:hideMark/>
          </w:tcPr>
          <w:p w14:paraId="003C291C"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24</w:t>
            </w:r>
          </w:p>
        </w:tc>
        <w:tc>
          <w:tcPr>
            <w:tcW w:w="1531" w:type="dxa"/>
            <w:shd w:val="clear" w:color="auto" w:fill="auto"/>
            <w:noWrap/>
            <w:vAlign w:val="center"/>
            <w:hideMark/>
          </w:tcPr>
          <w:p w14:paraId="1F01BDEA"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0.36%</w:t>
            </w:r>
          </w:p>
        </w:tc>
      </w:tr>
      <w:tr w:rsidR="00FE0E33" w14:paraId="74C17EEA" w14:textId="77777777" w:rsidTr="00FF7103">
        <w:trPr>
          <w:trHeight w:val="283"/>
          <w:jc w:val="center"/>
        </w:trPr>
        <w:tc>
          <w:tcPr>
            <w:tcW w:w="794" w:type="dxa"/>
          </w:tcPr>
          <w:p w14:paraId="35F0F42F"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77D4858A"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אמהרית</w:t>
            </w:r>
          </w:p>
        </w:tc>
        <w:tc>
          <w:tcPr>
            <w:tcW w:w="1531" w:type="dxa"/>
            <w:shd w:val="clear" w:color="auto" w:fill="auto"/>
            <w:noWrap/>
            <w:vAlign w:val="center"/>
            <w:hideMark/>
          </w:tcPr>
          <w:p w14:paraId="2F13F080"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539.5</w:t>
            </w:r>
          </w:p>
        </w:tc>
        <w:tc>
          <w:tcPr>
            <w:tcW w:w="1531" w:type="dxa"/>
            <w:shd w:val="clear" w:color="auto" w:fill="auto"/>
            <w:noWrap/>
            <w:vAlign w:val="center"/>
            <w:hideMark/>
          </w:tcPr>
          <w:p w14:paraId="2AFE3199"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8.14%</w:t>
            </w:r>
          </w:p>
        </w:tc>
      </w:tr>
      <w:tr w:rsidR="00FE0E33" w14:paraId="43A0FB0B" w14:textId="77777777" w:rsidTr="00FF7103">
        <w:trPr>
          <w:trHeight w:val="283"/>
          <w:jc w:val="center"/>
        </w:trPr>
        <w:tc>
          <w:tcPr>
            <w:tcW w:w="794" w:type="dxa"/>
          </w:tcPr>
          <w:p w14:paraId="3E2ECA06"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24091B21"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אמהרית/ טיגרית</w:t>
            </w:r>
          </w:p>
        </w:tc>
        <w:tc>
          <w:tcPr>
            <w:tcW w:w="1531" w:type="dxa"/>
            <w:shd w:val="clear" w:color="auto" w:fill="auto"/>
            <w:noWrap/>
            <w:vAlign w:val="center"/>
            <w:hideMark/>
          </w:tcPr>
          <w:p w14:paraId="0C627764"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10.75</w:t>
            </w:r>
          </w:p>
        </w:tc>
        <w:tc>
          <w:tcPr>
            <w:tcW w:w="1531" w:type="dxa"/>
            <w:shd w:val="clear" w:color="auto" w:fill="auto"/>
            <w:noWrap/>
            <w:vAlign w:val="center"/>
            <w:hideMark/>
          </w:tcPr>
          <w:p w14:paraId="388AE5DC"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0.16%</w:t>
            </w:r>
          </w:p>
        </w:tc>
      </w:tr>
      <w:tr w:rsidR="00FE0E33" w14:paraId="79D7CC2A" w14:textId="77777777" w:rsidTr="00FF7103">
        <w:trPr>
          <w:trHeight w:val="283"/>
          <w:jc w:val="center"/>
        </w:trPr>
        <w:tc>
          <w:tcPr>
            <w:tcW w:w="794" w:type="dxa"/>
          </w:tcPr>
          <w:p w14:paraId="11CBB1D6"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4E72143E"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אנגלית</w:t>
            </w:r>
          </w:p>
        </w:tc>
        <w:tc>
          <w:tcPr>
            <w:tcW w:w="1531" w:type="dxa"/>
            <w:shd w:val="clear" w:color="auto" w:fill="auto"/>
            <w:noWrap/>
            <w:vAlign w:val="center"/>
            <w:hideMark/>
          </w:tcPr>
          <w:p w14:paraId="097F5C87"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239.25</w:t>
            </w:r>
          </w:p>
        </w:tc>
        <w:tc>
          <w:tcPr>
            <w:tcW w:w="1531" w:type="dxa"/>
            <w:shd w:val="clear" w:color="auto" w:fill="auto"/>
            <w:noWrap/>
            <w:vAlign w:val="center"/>
            <w:hideMark/>
          </w:tcPr>
          <w:p w14:paraId="760D5DE3"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3.61%</w:t>
            </w:r>
          </w:p>
        </w:tc>
      </w:tr>
      <w:tr w:rsidR="00FE0E33" w14:paraId="3C5E9D80" w14:textId="77777777" w:rsidTr="00FF7103">
        <w:trPr>
          <w:trHeight w:val="283"/>
          <w:jc w:val="center"/>
        </w:trPr>
        <w:tc>
          <w:tcPr>
            <w:tcW w:w="794" w:type="dxa"/>
          </w:tcPr>
          <w:p w14:paraId="66C06D74"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7F33E144"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בוכרית</w:t>
            </w:r>
          </w:p>
        </w:tc>
        <w:tc>
          <w:tcPr>
            <w:tcW w:w="1531" w:type="dxa"/>
            <w:shd w:val="clear" w:color="auto" w:fill="auto"/>
            <w:noWrap/>
            <w:vAlign w:val="center"/>
            <w:hideMark/>
          </w:tcPr>
          <w:p w14:paraId="0455DDA6"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1</w:t>
            </w:r>
          </w:p>
        </w:tc>
        <w:tc>
          <w:tcPr>
            <w:tcW w:w="1531" w:type="dxa"/>
            <w:shd w:val="clear" w:color="auto" w:fill="auto"/>
            <w:noWrap/>
            <w:vAlign w:val="center"/>
            <w:hideMark/>
          </w:tcPr>
          <w:p w14:paraId="6D24EB2A"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0.02%</w:t>
            </w:r>
          </w:p>
        </w:tc>
      </w:tr>
      <w:tr w:rsidR="00FE0E33" w14:paraId="3888E42C" w14:textId="77777777" w:rsidTr="00FF7103">
        <w:trPr>
          <w:trHeight w:val="283"/>
          <w:jc w:val="center"/>
        </w:trPr>
        <w:tc>
          <w:tcPr>
            <w:tcW w:w="794" w:type="dxa"/>
          </w:tcPr>
          <w:p w14:paraId="14CCF911"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167BB22F"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בולגרית</w:t>
            </w:r>
          </w:p>
        </w:tc>
        <w:tc>
          <w:tcPr>
            <w:tcW w:w="1531" w:type="dxa"/>
            <w:shd w:val="clear" w:color="auto" w:fill="auto"/>
            <w:noWrap/>
            <w:vAlign w:val="center"/>
            <w:hideMark/>
          </w:tcPr>
          <w:p w14:paraId="226F609C"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5</w:t>
            </w:r>
          </w:p>
        </w:tc>
        <w:tc>
          <w:tcPr>
            <w:tcW w:w="1531" w:type="dxa"/>
            <w:shd w:val="clear" w:color="auto" w:fill="auto"/>
            <w:noWrap/>
            <w:vAlign w:val="center"/>
            <w:hideMark/>
          </w:tcPr>
          <w:p w14:paraId="25DA089B"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0.08%</w:t>
            </w:r>
          </w:p>
        </w:tc>
      </w:tr>
      <w:tr w:rsidR="00FE0E33" w14:paraId="43A01404" w14:textId="77777777" w:rsidTr="00FF7103">
        <w:trPr>
          <w:trHeight w:val="283"/>
          <w:jc w:val="center"/>
        </w:trPr>
        <w:tc>
          <w:tcPr>
            <w:tcW w:w="794" w:type="dxa"/>
          </w:tcPr>
          <w:p w14:paraId="76A638DC"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61E037B2"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גרוזינית</w:t>
            </w:r>
          </w:p>
        </w:tc>
        <w:tc>
          <w:tcPr>
            <w:tcW w:w="1531" w:type="dxa"/>
            <w:shd w:val="clear" w:color="auto" w:fill="auto"/>
            <w:noWrap/>
            <w:vAlign w:val="center"/>
            <w:hideMark/>
          </w:tcPr>
          <w:p w14:paraId="71C59787"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975.75</w:t>
            </w:r>
          </w:p>
        </w:tc>
        <w:tc>
          <w:tcPr>
            <w:tcW w:w="1531" w:type="dxa"/>
            <w:shd w:val="clear" w:color="auto" w:fill="auto"/>
            <w:noWrap/>
            <w:vAlign w:val="center"/>
            <w:hideMark/>
          </w:tcPr>
          <w:p w14:paraId="44531D83"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14.73%</w:t>
            </w:r>
          </w:p>
        </w:tc>
      </w:tr>
      <w:tr w:rsidR="00FE0E33" w14:paraId="2DE19D46" w14:textId="77777777" w:rsidTr="00FF7103">
        <w:trPr>
          <w:trHeight w:val="283"/>
          <w:jc w:val="center"/>
        </w:trPr>
        <w:tc>
          <w:tcPr>
            <w:tcW w:w="794" w:type="dxa"/>
          </w:tcPr>
          <w:p w14:paraId="6F2CA6BB"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1F054680"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גרמנית</w:t>
            </w:r>
          </w:p>
        </w:tc>
        <w:tc>
          <w:tcPr>
            <w:tcW w:w="1531" w:type="dxa"/>
            <w:shd w:val="clear" w:color="auto" w:fill="auto"/>
            <w:noWrap/>
            <w:vAlign w:val="center"/>
            <w:hideMark/>
          </w:tcPr>
          <w:p w14:paraId="286E6C00"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6.75</w:t>
            </w:r>
          </w:p>
        </w:tc>
        <w:tc>
          <w:tcPr>
            <w:tcW w:w="1531" w:type="dxa"/>
            <w:shd w:val="clear" w:color="auto" w:fill="auto"/>
            <w:noWrap/>
            <w:vAlign w:val="center"/>
            <w:hideMark/>
          </w:tcPr>
          <w:p w14:paraId="2F320B20"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0.10%</w:t>
            </w:r>
          </w:p>
        </w:tc>
      </w:tr>
      <w:tr w:rsidR="00FE0E33" w14:paraId="65918427" w14:textId="77777777" w:rsidTr="00FF7103">
        <w:trPr>
          <w:trHeight w:val="283"/>
          <w:jc w:val="center"/>
        </w:trPr>
        <w:tc>
          <w:tcPr>
            <w:tcW w:w="794" w:type="dxa"/>
          </w:tcPr>
          <w:p w14:paraId="435B4751"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1FCBD3CE"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הינדית</w:t>
            </w:r>
          </w:p>
        </w:tc>
        <w:tc>
          <w:tcPr>
            <w:tcW w:w="1531" w:type="dxa"/>
            <w:shd w:val="clear" w:color="auto" w:fill="auto"/>
            <w:noWrap/>
            <w:vAlign w:val="center"/>
            <w:hideMark/>
          </w:tcPr>
          <w:p w14:paraId="69895675"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89.75</w:t>
            </w:r>
          </w:p>
        </w:tc>
        <w:tc>
          <w:tcPr>
            <w:tcW w:w="1531" w:type="dxa"/>
            <w:shd w:val="clear" w:color="auto" w:fill="auto"/>
            <w:noWrap/>
            <w:vAlign w:val="center"/>
            <w:hideMark/>
          </w:tcPr>
          <w:p w14:paraId="54C6B16D"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1.35%</w:t>
            </w:r>
          </w:p>
        </w:tc>
      </w:tr>
      <w:tr w:rsidR="00FE0E33" w14:paraId="61B3540E" w14:textId="77777777" w:rsidTr="00FF7103">
        <w:trPr>
          <w:trHeight w:val="283"/>
          <w:jc w:val="center"/>
        </w:trPr>
        <w:tc>
          <w:tcPr>
            <w:tcW w:w="794" w:type="dxa"/>
          </w:tcPr>
          <w:p w14:paraId="1A87B90B"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63D28B8C"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ויאטנמית</w:t>
            </w:r>
          </w:p>
        </w:tc>
        <w:tc>
          <w:tcPr>
            <w:tcW w:w="1531" w:type="dxa"/>
            <w:shd w:val="clear" w:color="auto" w:fill="auto"/>
            <w:noWrap/>
            <w:vAlign w:val="center"/>
            <w:hideMark/>
          </w:tcPr>
          <w:p w14:paraId="1F406EAD"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32.75</w:t>
            </w:r>
          </w:p>
        </w:tc>
        <w:tc>
          <w:tcPr>
            <w:tcW w:w="1531" w:type="dxa"/>
            <w:shd w:val="clear" w:color="auto" w:fill="auto"/>
            <w:noWrap/>
            <w:vAlign w:val="center"/>
            <w:hideMark/>
          </w:tcPr>
          <w:p w14:paraId="05E29D25"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0.49%</w:t>
            </w:r>
          </w:p>
        </w:tc>
      </w:tr>
      <w:tr w:rsidR="00FE0E33" w14:paraId="569C3426" w14:textId="77777777" w:rsidTr="00FF7103">
        <w:trPr>
          <w:trHeight w:val="283"/>
          <w:jc w:val="center"/>
        </w:trPr>
        <w:tc>
          <w:tcPr>
            <w:tcW w:w="794" w:type="dxa"/>
          </w:tcPr>
          <w:p w14:paraId="37AC7F18"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6F9485AC"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טגלוג</w:t>
            </w:r>
          </w:p>
        </w:tc>
        <w:tc>
          <w:tcPr>
            <w:tcW w:w="1531" w:type="dxa"/>
            <w:shd w:val="clear" w:color="auto" w:fill="auto"/>
            <w:noWrap/>
            <w:vAlign w:val="center"/>
            <w:hideMark/>
          </w:tcPr>
          <w:p w14:paraId="2FD8FC0A"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4.25</w:t>
            </w:r>
          </w:p>
        </w:tc>
        <w:tc>
          <w:tcPr>
            <w:tcW w:w="1531" w:type="dxa"/>
            <w:shd w:val="clear" w:color="auto" w:fill="auto"/>
            <w:noWrap/>
            <w:vAlign w:val="center"/>
            <w:hideMark/>
          </w:tcPr>
          <w:p w14:paraId="3249DC7B"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0.06%</w:t>
            </w:r>
          </w:p>
        </w:tc>
      </w:tr>
      <w:tr w:rsidR="00FE0E33" w14:paraId="119FAE88" w14:textId="77777777" w:rsidTr="00FF7103">
        <w:trPr>
          <w:trHeight w:val="283"/>
          <w:jc w:val="center"/>
        </w:trPr>
        <w:tc>
          <w:tcPr>
            <w:tcW w:w="794" w:type="dxa"/>
          </w:tcPr>
          <w:p w14:paraId="41896B00"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4FDAA6A1"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טגלוג/ אנגלית</w:t>
            </w:r>
          </w:p>
        </w:tc>
        <w:tc>
          <w:tcPr>
            <w:tcW w:w="1531" w:type="dxa"/>
            <w:shd w:val="clear" w:color="auto" w:fill="auto"/>
            <w:noWrap/>
            <w:vAlign w:val="center"/>
            <w:hideMark/>
          </w:tcPr>
          <w:p w14:paraId="12376135"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2</w:t>
            </w:r>
          </w:p>
        </w:tc>
        <w:tc>
          <w:tcPr>
            <w:tcW w:w="1531" w:type="dxa"/>
            <w:shd w:val="clear" w:color="auto" w:fill="auto"/>
            <w:noWrap/>
            <w:vAlign w:val="center"/>
            <w:hideMark/>
          </w:tcPr>
          <w:p w14:paraId="7198E540"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0.03%</w:t>
            </w:r>
          </w:p>
        </w:tc>
      </w:tr>
      <w:tr w:rsidR="00FE0E33" w14:paraId="64C02222" w14:textId="77777777" w:rsidTr="00FF7103">
        <w:trPr>
          <w:trHeight w:val="283"/>
          <w:jc w:val="center"/>
        </w:trPr>
        <w:tc>
          <w:tcPr>
            <w:tcW w:w="794" w:type="dxa"/>
          </w:tcPr>
          <w:p w14:paraId="35F748A3"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6AAA55A7"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טורקית</w:t>
            </w:r>
          </w:p>
        </w:tc>
        <w:tc>
          <w:tcPr>
            <w:tcW w:w="1531" w:type="dxa"/>
            <w:shd w:val="clear" w:color="auto" w:fill="auto"/>
            <w:noWrap/>
            <w:vAlign w:val="center"/>
            <w:hideMark/>
          </w:tcPr>
          <w:p w14:paraId="23A4C99A"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78.25</w:t>
            </w:r>
          </w:p>
        </w:tc>
        <w:tc>
          <w:tcPr>
            <w:tcW w:w="1531" w:type="dxa"/>
            <w:shd w:val="clear" w:color="auto" w:fill="auto"/>
            <w:noWrap/>
            <w:vAlign w:val="center"/>
            <w:hideMark/>
          </w:tcPr>
          <w:p w14:paraId="03D6DBEF"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1.18%</w:t>
            </w:r>
          </w:p>
        </w:tc>
      </w:tr>
      <w:tr w:rsidR="00FE0E33" w14:paraId="5BCDDE94" w14:textId="77777777" w:rsidTr="00FF7103">
        <w:trPr>
          <w:trHeight w:val="283"/>
          <w:jc w:val="center"/>
        </w:trPr>
        <w:tc>
          <w:tcPr>
            <w:tcW w:w="794" w:type="dxa"/>
          </w:tcPr>
          <w:p w14:paraId="39EA690A"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70CC73AE"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טיגרית</w:t>
            </w:r>
          </w:p>
        </w:tc>
        <w:tc>
          <w:tcPr>
            <w:tcW w:w="1531" w:type="dxa"/>
            <w:shd w:val="clear" w:color="auto" w:fill="auto"/>
            <w:noWrap/>
            <w:vAlign w:val="center"/>
            <w:hideMark/>
          </w:tcPr>
          <w:p w14:paraId="6E7ECC40"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872</w:t>
            </w:r>
          </w:p>
        </w:tc>
        <w:tc>
          <w:tcPr>
            <w:tcW w:w="1531" w:type="dxa"/>
            <w:shd w:val="clear" w:color="auto" w:fill="auto"/>
            <w:noWrap/>
            <w:vAlign w:val="center"/>
            <w:hideMark/>
          </w:tcPr>
          <w:p w14:paraId="116E9EC6"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13.16%</w:t>
            </w:r>
          </w:p>
        </w:tc>
      </w:tr>
      <w:tr w:rsidR="00FE0E33" w14:paraId="12BBE6DA" w14:textId="77777777" w:rsidTr="00FF7103">
        <w:trPr>
          <w:trHeight w:val="283"/>
          <w:jc w:val="center"/>
        </w:trPr>
        <w:tc>
          <w:tcPr>
            <w:tcW w:w="794" w:type="dxa"/>
          </w:tcPr>
          <w:p w14:paraId="03E0CD01"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62254ECB"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יידיש</w:t>
            </w:r>
          </w:p>
        </w:tc>
        <w:tc>
          <w:tcPr>
            <w:tcW w:w="1531" w:type="dxa"/>
            <w:shd w:val="clear" w:color="auto" w:fill="auto"/>
            <w:noWrap/>
            <w:vAlign w:val="center"/>
            <w:hideMark/>
          </w:tcPr>
          <w:p w14:paraId="4C4C9AC3"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5</w:t>
            </w:r>
          </w:p>
        </w:tc>
        <w:tc>
          <w:tcPr>
            <w:tcW w:w="1531" w:type="dxa"/>
            <w:shd w:val="clear" w:color="auto" w:fill="auto"/>
            <w:noWrap/>
            <w:vAlign w:val="center"/>
            <w:hideMark/>
          </w:tcPr>
          <w:p w14:paraId="31D9FC96"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0.08%</w:t>
            </w:r>
          </w:p>
        </w:tc>
      </w:tr>
      <w:tr w:rsidR="00FE0E33" w14:paraId="578FCCB5" w14:textId="77777777" w:rsidTr="00FF7103">
        <w:trPr>
          <w:trHeight w:val="283"/>
          <w:jc w:val="center"/>
        </w:trPr>
        <w:tc>
          <w:tcPr>
            <w:tcW w:w="794" w:type="dxa"/>
          </w:tcPr>
          <w:p w14:paraId="4D94034D"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424F6D1A"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נפאלית</w:t>
            </w:r>
          </w:p>
        </w:tc>
        <w:tc>
          <w:tcPr>
            <w:tcW w:w="1531" w:type="dxa"/>
            <w:shd w:val="clear" w:color="auto" w:fill="auto"/>
            <w:noWrap/>
            <w:vAlign w:val="center"/>
            <w:hideMark/>
          </w:tcPr>
          <w:p w14:paraId="7C1946E6"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4.25</w:t>
            </w:r>
          </w:p>
        </w:tc>
        <w:tc>
          <w:tcPr>
            <w:tcW w:w="1531" w:type="dxa"/>
            <w:shd w:val="clear" w:color="auto" w:fill="auto"/>
            <w:noWrap/>
            <w:vAlign w:val="center"/>
            <w:hideMark/>
          </w:tcPr>
          <w:p w14:paraId="70C1D831"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0.06%</w:t>
            </w:r>
          </w:p>
        </w:tc>
      </w:tr>
      <w:tr w:rsidR="00FE0E33" w14:paraId="40FB996B" w14:textId="77777777" w:rsidTr="00FF7103">
        <w:trPr>
          <w:trHeight w:val="283"/>
          <w:jc w:val="center"/>
        </w:trPr>
        <w:tc>
          <w:tcPr>
            <w:tcW w:w="794" w:type="dxa"/>
          </w:tcPr>
          <w:p w14:paraId="42AD0DCD"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03F74758"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סימנים</w:t>
            </w:r>
          </w:p>
        </w:tc>
        <w:tc>
          <w:tcPr>
            <w:tcW w:w="1531" w:type="dxa"/>
            <w:shd w:val="clear" w:color="auto" w:fill="auto"/>
            <w:noWrap/>
            <w:vAlign w:val="center"/>
            <w:hideMark/>
          </w:tcPr>
          <w:p w14:paraId="4078B497"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443</w:t>
            </w:r>
          </w:p>
        </w:tc>
        <w:tc>
          <w:tcPr>
            <w:tcW w:w="1531" w:type="dxa"/>
            <w:shd w:val="clear" w:color="auto" w:fill="auto"/>
            <w:noWrap/>
            <w:vAlign w:val="center"/>
            <w:hideMark/>
          </w:tcPr>
          <w:p w14:paraId="71B4D27A"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6.69%</w:t>
            </w:r>
          </w:p>
        </w:tc>
      </w:tr>
      <w:tr w:rsidR="00FE0E33" w14:paraId="6E51E5D2" w14:textId="77777777" w:rsidTr="00FF7103">
        <w:trPr>
          <w:trHeight w:val="283"/>
          <w:jc w:val="center"/>
        </w:trPr>
        <w:tc>
          <w:tcPr>
            <w:tcW w:w="794" w:type="dxa"/>
          </w:tcPr>
          <w:p w14:paraId="0F396488"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27D273E6"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סימנים ערבית</w:t>
            </w:r>
          </w:p>
        </w:tc>
        <w:tc>
          <w:tcPr>
            <w:tcW w:w="1531" w:type="dxa"/>
            <w:shd w:val="clear" w:color="auto" w:fill="auto"/>
            <w:noWrap/>
            <w:vAlign w:val="center"/>
            <w:hideMark/>
          </w:tcPr>
          <w:p w14:paraId="4FB504C3"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51.5</w:t>
            </w:r>
          </w:p>
        </w:tc>
        <w:tc>
          <w:tcPr>
            <w:tcW w:w="1531" w:type="dxa"/>
            <w:shd w:val="clear" w:color="auto" w:fill="auto"/>
            <w:noWrap/>
            <w:vAlign w:val="center"/>
            <w:hideMark/>
          </w:tcPr>
          <w:p w14:paraId="6E848E3E"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0.78%</w:t>
            </w:r>
          </w:p>
        </w:tc>
      </w:tr>
      <w:tr w:rsidR="00FE0E33" w14:paraId="5DBA4626" w14:textId="77777777" w:rsidTr="00FF7103">
        <w:trPr>
          <w:trHeight w:val="283"/>
          <w:jc w:val="center"/>
        </w:trPr>
        <w:tc>
          <w:tcPr>
            <w:tcW w:w="794" w:type="dxa"/>
          </w:tcPr>
          <w:p w14:paraId="56EA8886"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7E84516C"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סימנים רוסית</w:t>
            </w:r>
          </w:p>
        </w:tc>
        <w:tc>
          <w:tcPr>
            <w:tcW w:w="1531" w:type="dxa"/>
            <w:shd w:val="clear" w:color="auto" w:fill="auto"/>
            <w:noWrap/>
            <w:vAlign w:val="center"/>
            <w:hideMark/>
          </w:tcPr>
          <w:p w14:paraId="353486C9"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28.5</w:t>
            </w:r>
          </w:p>
        </w:tc>
        <w:tc>
          <w:tcPr>
            <w:tcW w:w="1531" w:type="dxa"/>
            <w:shd w:val="clear" w:color="auto" w:fill="auto"/>
            <w:noWrap/>
            <w:vAlign w:val="center"/>
            <w:hideMark/>
          </w:tcPr>
          <w:p w14:paraId="3B238BE3"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0.43%</w:t>
            </w:r>
          </w:p>
        </w:tc>
      </w:tr>
      <w:tr w:rsidR="00FE0E33" w14:paraId="54FEDC20" w14:textId="77777777" w:rsidTr="00FF7103">
        <w:trPr>
          <w:trHeight w:val="283"/>
          <w:jc w:val="center"/>
        </w:trPr>
        <w:tc>
          <w:tcPr>
            <w:tcW w:w="794" w:type="dxa"/>
          </w:tcPr>
          <w:p w14:paraId="4E2212F8"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0C3E94E8"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סינהלה</w:t>
            </w:r>
          </w:p>
        </w:tc>
        <w:tc>
          <w:tcPr>
            <w:tcW w:w="1531" w:type="dxa"/>
            <w:shd w:val="clear" w:color="auto" w:fill="auto"/>
            <w:noWrap/>
            <w:vAlign w:val="center"/>
            <w:hideMark/>
          </w:tcPr>
          <w:p w14:paraId="57E32F78"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44.25</w:t>
            </w:r>
          </w:p>
        </w:tc>
        <w:tc>
          <w:tcPr>
            <w:tcW w:w="1531" w:type="dxa"/>
            <w:shd w:val="clear" w:color="auto" w:fill="auto"/>
            <w:noWrap/>
            <w:vAlign w:val="center"/>
            <w:hideMark/>
          </w:tcPr>
          <w:p w14:paraId="41A0E85C"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0.67%</w:t>
            </w:r>
          </w:p>
        </w:tc>
      </w:tr>
      <w:tr w:rsidR="00FE0E33" w14:paraId="0BFA2AEF" w14:textId="77777777" w:rsidTr="00FF7103">
        <w:trPr>
          <w:trHeight w:val="283"/>
          <w:jc w:val="center"/>
        </w:trPr>
        <w:tc>
          <w:tcPr>
            <w:tcW w:w="794" w:type="dxa"/>
          </w:tcPr>
          <w:p w14:paraId="504F9523"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18192D91"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סינית</w:t>
            </w:r>
          </w:p>
        </w:tc>
        <w:tc>
          <w:tcPr>
            <w:tcW w:w="1531" w:type="dxa"/>
            <w:shd w:val="clear" w:color="auto" w:fill="auto"/>
            <w:noWrap/>
            <w:vAlign w:val="center"/>
            <w:hideMark/>
          </w:tcPr>
          <w:p w14:paraId="18F5E2F4"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143.25</w:t>
            </w:r>
          </w:p>
        </w:tc>
        <w:tc>
          <w:tcPr>
            <w:tcW w:w="1531" w:type="dxa"/>
            <w:shd w:val="clear" w:color="auto" w:fill="auto"/>
            <w:noWrap/>
            <w:vAlign w:val="center"/>
            <w:hideMark/>
          </w:tcPr>
          <w:p w14:paraId="2C1064DD"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2.16%</w:t>
            </w:r>
          </w:p>
        </w:tc>
      </w:tr>
      <w:tr w:rsidR="00FE0E33" w14:paraId="58C62713" w14:textId="77777777" w:rsidTr="00FF7103">
        <w:trPr>
          <w:trHeight w:val="283"/>
          <w:jc w:val="center"/>
        </w:trPr>
        <w:tc>
          <w:tcPr>
            <w:tcW w:w="794" w:type="dxa"/>
          </w:tcPr>
          <w:p w14:paraId="174DD297"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1F94B470"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ספרדית</w:t>
            </w:r>
          </w:p>
        </w:tc>
        <w:tc>
          <w:tcPr>
            <w:tcW w:w="1531" w:type="dxa"/>
            <w:shd w:val="clear" w:color="auto" w:fill="auto"/>
            <w:noWrap/>
            <w:vAlign w:val="center"/>
            <w:hideMark/>
          </w:tcPr>
          <w:p w14:paraId="26DAEE67"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285.75</w:t>
            </w:r>
          </w:p>
        </w:tc>
        <w:tc>
          <w:tcPr>
            <w:tcW w:w="1531" w:type="dxa"/>
            <w:shd w:val="clear" w:color="auto" w:fill="auto"/>
            <w:noWrap/>
            <w:vAlign w:val="center"/>
            <w:hideMark/>
          </w:tcPr>
          <w:p w14:paraId="37F8A45C"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4.31%</w:t>
            </w:r>
          </w:p>
        </w:tc>
      </w:tr>
      <w:tr w:rsidR="00FE0E33" w14:paraId="19B3DE3E" w14:textId="77777777" w:rsidTr="00FF7103">
        <w:trPr>
          <w:trHeight w:val="283"/>
          <w:jc w:val="center"/>
        </w:trPr>
        <w:tc>
          <w:tcPr>
            <w:tcW w:w="794" w:type="dxa"/>
          </w:tcPr>
          <w:p w14:paraId="44D5F2F2"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5ED60F18"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ערבית</w:t>
            </w:r>
          </w:p>
        </w:tc>
        <w:tc>
          <w:tcPr>
            <w:tcW w:w="1531" w:type="dxa"/>
            <w:shd w:val="clear" w:color="auto" w:fill="auto"/>
            <w:noWrap/>
            <w:vAlign w:val="center"/>
            <w:hideMark/>
          </w:tcPr>
          <w:p w14:paraId="550DFC1C"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516.75</w:t>
            </w:r>
          </w:p>
        </w:tc>
        <w:tc>
          <w:tcPr>
            <w:tcW w:w="1531" w:type="dxa"/>
            <w:shd w:val="clear" w:color="auto" w:fill="auto"/>
            <w:noWrap/>
            <w:vAlign w:val="center"/>
            <w:hideMark/>
          </w:tcPr>
          <w:p w14:paraId="148DA9B2"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7.80%</w:t>
            </w:r>
          </w:p>
        </w:tc>
      </w:tr>
      <w:tr w:rsidR="00FE0E33" w14:paraId="0DD974FE" w14:textId="77777777" w:rsidTr="00FF7103">
        <w:trPr>
          <w:trHeight w:val="283"/>
          <w:jc w:val="center"/>
        </w:trPr>
        <w:tc>
          <w:tcPr>
            <w:tcW w:w="794" w:type="dxa"/>
          </w:tcPr>
          <w:p w14:paraId="2461BC6E"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54867B83"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פולנית</w:t>
            </w:r>
          </w:p>
        </w:tc>
        <w:tc>
          <w:tcPr>
            <w:tcW w:w="1531" w:type="dxa"/>
            <w:shd w:val="clear" w:color="auto" w:fill="auto"/>
            <w:noWrap/>
            <w:vAlign w:val="center"/>
            <w:hideMark/>
          </w:tcPr>
          <w:p w14:paraId="463D293B"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11.75</w:t>
            </w:r>
          </w:p>
        </w:tc>
        <w:tc>
          <w:tcPr>
            <w:tcW w:w="1531" w:type="dxa"/>
            <w:shd w:val="clear" w:color="auto" w:fill="auto"/>
            <w:noWrap/>
            <w:vAlign w:val="center"/>
            <w:hideMark/>
          </w:tcPr>
          <w:p w14:paraId="336391B4"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0.18%</w:t>
            </w:r>
          </w:p>
        </w:tc>
      </w:tr>
      <w:tr w:rsidR="00FE0E33" w14:paraId="21178B67" w14:textId="77777777" w:rsidTr="00FF7103">
        <w:trPr>
          <w:trHeight w:val="283"/>
          <w:jc w:val="center"/>
        </w:trPr>
        <w:tc>
          <w:tcPr>
            <w:tcW w:w="794" w:type="dxa"/>
          </w:tcPr>
          <w:p w14:paraId="6A69FC81"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7F08BE98"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פורטוגזית</w:t>
            </w:r>
          </w:p>
        </w:tc>
        <w:tc>
          <w:tcPr>
            <w:tcW w:w="1531" w:type="dxa"/>
            <w:shd w:val="clear" w:color="auto" w:fill="auto"/>
            <w:noWrap/>
            <w:vAlign w:val="center"/>
            <w:hideMark/>
          </w:tcPr>
          <w:p w14:paraId="0D84D657"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37</w:t>
            </w:r>
          </w:p>
        </w:tc>
        <w:tc>
          <w:tcPr>
            <w:tcW w:w="1531" w:type="dxa"/>
            <w:shd w:val="clear" w:color="auto" w:fill="auto"/>
            <w:noWrap/>
            <w:vAlign w:val="center"/>
            <w:hideMark/>
          </w:tcPr>
          <w:p w14:paraId="3C1F8AAB"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0.56%</w:t>
            </w:r>
          </w:p>
        </w:tc>
      </w:tr>
      <w:tr w:rsidR="00FE0E33" w14:paraId="4DAC3D6C" w14:textId="77777777" w:rsidTr="00FF7103">
        <w:trPr>
          <w:trHeight w:val="283"/>
          <w:jc w:val="center"/>
        </w:trPr>
        <w:tc>
          <w:tcPr>
            <w:tcW w:w="794" w:type="dxa"/>
          </w:tcPr>
          <w:p w14:paraId="1F4BBA9F"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37433530"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פרסית</w:t>
            </w:r>
          </w:p>
        </w:tc>
        <w:tc>
          <w:tcPr>
            <w:tcW w:w="1531" w:type="dxa"/>
            <w:shd w:val="clear" w:color="auto" w:fill="auto"/>
            <w:noWrap/>
            <w:vAlign w:val="center"/>
            <w:hideMark/>
          </w:tcPr>
          <w:p w14:paraId="285C3A98"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1</w:t>
            </w:r>
          </w:p>
        </w:tc>
        <w:tc>
          <w:tcPr>
            <w:tcW w:w="1531" w:type="dxa"/>
            <w:shd w:val="clear" w:color="auto" w:fill="auto"/>
            <w:noWrap/>
            <w:vAlign w:val="center"/>
            <w:hideMark/>
          </w:tcPr>
          <w:p w14:paraId="7540AFFC"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0.02%</w:t>
            </w:r>
          </w:p>
        </w:tc>
      </w:tr>
      <w:tr w:rsidR="00FE0E33" w14:paraId="7BBCA59D" w14:textId="77777777" w:rsidTr="00FF7103">
        <w:trPr>
          <w:trHeight w:val="283"/>
          <w:jc w:val="center"/>
        </w:trPr>
        <w:tc>
          <w:tcPr>
            <w:tcW w:w="794" w:type="dxa"/>
          </w:tcPr>
          <w:p w14:paraId="63BD4135"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6E7B7A73"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צרפתית</w:t>
            </w:r>
          </w:p>
        </w:tc>
        <w:tc>
          <w:tcPr>
            <w:tcW w:w="1531" w:type="dxa"/>
            <w:shd w:val="clear" w:color="auto" w:fill="auto"/>
            <w:noWrap/>
            <w:vAlign w:val="center"/>
            <w:hideMark/>
          </w:tcPr>
          <w:p w14:paraId="121572B5"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317.75</w:t>
            </w:r>
          </w:p>
        </w:tc>
        <w:tc>
          <w:tcPr>
            <w:tcW w:w="1531" w:type="dxa"/>
            <w:shd w:val="clear" w:color="auto" w:fill="auto"/>
            <w:noWrap/>
            <w:vAlign w:val="center"/>
            <w:hideMark/>
          </w:tcPr>
          <w:p w14:paraId="5BDE5701"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4.80%</w:t>
            </w:r>
          </w:p>
        </w:tc>
      </w:tr>
      <w:tr w:rsidR="00FE0E33" w14:paraId="711C7857" w14:textId="77777777" w:rsidTr="00FF7103">
        <w:trPr>
          <w:trHeight w:val="283"/>
          <w:jc w:val="center"/>
        </w:trPr>
        <w:tc>
          <w:tcPr>
            <w:tcW w:w="794" w:type="dxa"/>
          </w:tcPr>
          <w:p w14:paraId="0F2A7997"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6B874B94"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צרפתית/ אנגלית</w:t>
            </w:r>
          </w:p>
        </w:tc>
        <w:tc>
          <w:tcPr>
            <w:tcW w:w="1531" w:type="dxa"/>
            <w:shd w:val="clear" w:color="auto" w:fill="auto"/>
            <w:noWrap/>
            <w:vAlign w:val="center"/>
            <w:hideMark/>
          </w:tcPr>
          <w:p w14:paraId="406B4FAC"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3.25</w:t>
            </w:r>
          </w:p>
        </w:tc>
        <w:tc>
          <w:tcPr>
            <w:tcW w:w="1531" w:type="dxa"/>
            <w:shd w:val="clear" w:color="auto" w:fill="auto"/>
            <w:noWrap/>
            <w:vAlign w:val="center"/>
            <w:hideMark/>
          </w:tcPr>
          <w:p w14:paraId="6FDC4A54"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0.05%</w:t>
            </w:r>
          </w:p>
        </w:tc>
      </w:tr>
      <w:tr w:rsidR="00FE0E33" w14:paraId="5743F1A6" w14:textId="77777777" w:rsidTr="00FF7103">
        <w:trPr>
          <w:trHeight w:val="283"/>
          <w:jc w:val="center"/>
        </w:trPr>
        <w:tc>
          <w:tcPr>
            <w:tcW w:w="794" w:type="dxa"/>
          </w:tcPr>
          <w:p w14:paraId="6C419D4F"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2C3CDBB5"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רומנית</w:t>
            </w:r>
          </w:p>
        </w:tc>
        <w:tc>
          <w:tcPr>
            <w:tcW w:w="1531" w:type="dxa"/>
            <w:shd w:val="clear" w:color="auto" w:fill="auto"/>
            <w:noWrap/>
            <w:vAlign w:val="center"/>
            <w:hideMark/>
          </w:tcPr>
          <w:p w14:paraId="35C579E8"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75.25</w:t>
            </w:r>
          </w:p>
        </w:tc>
        <w:tc>
          <w:tcPr>
            <w:tcW w:w="1531" w:type="dxa"/>
            <w:shd w:val="clear" w:color="auto" w:fill="auto"/>
            <w:noWrap/>
            <w:vAlign w:val="center"/>
            <w:hideMark/>
          </w:tcPr>
          <w:p w14:paraId="73E29A3C"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1.14%</w:t>
            </w:r>
          </w:p>
        </w:tc>
      </w:tr>
      <w:tr w:rsidR="00FE0E33" w14:paraId="6AEBBC50" w14:textId="77777777" w:rsidTr="00FF7103">
        <w:trPr>
          <w:trHeight w:val="283"/>
          <w:jc w:val="center"/>
        </w:trPr>
        <w:tc>
          <w:tcPr>
            <w:tcW w:w="794" w:type="dxa"/>
          </w:tcPr>
          <w:p w14:paraId="649A3EE6"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0C6BF658"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רוסית</w:t>
            </w:r>
          </w:p>
        </w:tc>
        <w:tc>
          <w:tcPr>
            <w:tcW w:w="1531" w:type="dxa"/>
            <w:shd w:val="clear" w:color="auto" w:fill="auto"/>
            <w:noWrap/>
            <w:vAlign w:val="center"/>
            <w:hideMark/>
          </w:tcPr>
          <w:p w14:paraId="24D639F4"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1247.25</w:t>
            </w:r>
          </w:p>
        </w:tc>
        <w:tc>
          <w:tcPr>
            <w:tcW w:w="1531" w:type="dxa"/>
            <w:shd w:val="clear" w:color="auto" w:fill="auto"/>
            <w:noWrap/>
            <w:vAlign w:val="center"/>
            <w:hideMark/>
          </w:tcPr>
          <w:p w14:paraId="497A1105"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18.83%</w:t>
            </w:r>
          </w:p>
        </w:tc>
      </w:tr>
      <w:tr w:rsidR="00FE0E33" w14:paraId="14DC977E" w14:textId="77777777" w:rsidTr="00FF7103">
        <w:trPr>
          <w:trHeight w:val="283"/>
          <w:jc w:val="center"/>
        </w:trPr>
        <w:tc>
          <w:tcPr>
            <w:tcW w:w="794" w:type="dxa"/>
          </w:tcPr>
          <w:p w14:paraId="70A43E8C"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680079DE"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רוסית/ אוקראינית</w:t>
            </w:r>
          </w:p>
        </w:tc>
        <w:tc>
          <w:tcPr>
            <w:tcW w:w="1531" w:type="dxa"/>
            <w:shd w:val="clear" w:color="auto" w:fill="auto"/>
            <w:noWrap/>
            <w:vAlign w:val="center"/>
            <w:hideMark/>
          </w:tcPr>
          <w:p w14:paraId="755020F9"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99.25</w:t>
            </w:r>
          </w:p>
        </w:tc>
        <w:tc>
          <w:tcPr>
            <w:tcW w:w="1531" w:type="dxa"/>
            <w:shd w:val="clear" w:color="auto" w:fill="auto"/>
            <w:noWrap/>
            <w:vAlign w:val="center"/>
            <w:hideMark/>
          </w:tcPr>
          <w:p w14:paraId="1E0DDCCE"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1.50%</w:t>
            </w:r>
          </w:p>
        </w:tc>
      </w:tr>
      <w:tr w:rsidR="00FE0E33" w14:paraId="391DDF86" w14:textId="77777777" w:rsidTr="00FF7103">
        <w:trPr>
          <w:trHeight w:val="283"/>
          <w:jc w:val="center"/>
        </w:trPr>
        <w:tc>
          <w:tcPr>
            <w:tcW w:w="794" w:type="dxa"/>
          </w:tcPr>
          <w:p w14:paraId="6DAC6947"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vAlign w:val="center"/>
            <w:hideMark/>
          </w:tcPr>
          <w:p w14:paraId="0A4FC4F4"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רוסית/ גרוזינית</w:t>
            </w:r>
          </w:p>
        </w:tc>
        <w:tc>
          <w:tcPr>
            <w:tcW w:w="1531" w:type="dxa"/>
            <w:shd w:val="clear" w:color="auto" w:fill="auto"/>
            <w:noWrap/>
            <w:vAlign w:val="center"/>
            <w:hideMark/>
          </w:tcPr>
          <w:p w14:paraId="3143775E"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24</w:t>
            </w:r>
          </w:p>
        </w:tc>
        <w:tc>
          <w:tcPr>
            <w:tcW w:w="1531" w:type="dxa"/>
            <w:shd w:val="clear" w:color="auto" w:fill="auto"/>
            <w:noWrap/>
            <w:vAlign w:val="center"/>
            <w:hideMark/>
          </w:tcPr>
          <w:p w14:paraId="044729DE"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0.36%</w:t>
            </w:r>
          </w:p>
        </w:tc>
      </w:tr>
      <w:tr w:rsidR="00FE0E33" w14:paraId="24ED88B6" w14:textId="77777777" w:rsidTr="00FF7103">
        <w:trPr>
          <w:trHeight w:val="283"/>
          <w:jc w:val="center"/>
        </w:trPr>
        <w:tc>
          <w:tcPr>
            <w:tcW w:w="794" w:type="dxa"/>
          </w:tcPr>
          <w:p w14:paraId="4A14E228" w14:textId="77777777" w:rsidR="00166152" w:rsidRPr="00462EAB" w:rsidRDefault="00166152" w:rsidP="00166152">
            <w:pPr>
              <w:pStyle w:val="a3"/>
              <w:numPr>
                <w:ilvl w:val="0"/>
                <w:numId w:val="35"/>
              </w:numPr>
              <w:jc w:val="center"/>
              <w:rPr>
                <w:rFonts w:ascii="David" w:hAnsi="David"/>
                <w:color w:val="000000"/>
                <w:szCs w:val="24"/>
                <w:rtl/>
              </w:rPr>
            </w:pPr>
          </w:p>
        </w:tc>
        <w:tc>
          <w:tcPr>
            <w:tcW w:w="3458" w:type="dxa"/>
            <w:shd w:val="clear" w:color="auto" w:fill="auto"/>
            <w:noWrap/>
            <w:vAlign w:val="center"/>
            <w:hideMark/>
          </w:tcPr>
          <w:p w14:paraId="1E350781" w14:textId="77777777" w:rsidR="00166152" w:rsidRPr="00462EAB" w:rsidRDefault="00B46BC3" w:rsidP="00FF7103">
            <w:pPr>
              <w:jc w:val="center"/>
              <w:rPr>
                <w:rFonts w:ascii="David" w:hAnsi="David"/>
                <w:color w:val="000000"/>
                <w:szCs w:val="24"/>
              </w:rPr>
            </w:pPr>
            <w:r w:rsidRPr="00462EAB">
              <w:rPr>
                <w:rFonts w:ascii="David" w:hAnsi="David"/>
                <w:color w:val="000000"/>
                <w:szCs w:val="24"/>
                <w:rtl/>
              </w:rPr>
              <w:t>תאית</w:t>
            </w:r>
          </w:p>
        </w:tc>
        <w:tc>
          <w:tcPr>
            <w:tcW w:w="1531" w:type="dxa"/>
            <w:shd w:val="clear" w:color="auto" w:fill="auto"/>
            <w:noWrap/>
            <w:vAlign w:val="center"/>
            <w:hideMark/>
          </w:tcPr>
          <w:p w14:paraId="736D93B6" w14:textId="77777777" w:rsidR="00166152" w:rsidRPr="00462EAB" w:rsidRDefault="00B46BC3" w:rsidP="00FF7103">
            <w:pPr>
              <w:bidi w:val="0"/>
              <w:jc w:val="center"/>
              <w:rPr>
                <w:rFonts w:ascii="David" w:hAnsi="David"/>
                <w:color w:val="000000"/>
                <w:szCs w:val="24"/>
                <w:rtl/>
              </w:rPr>
            </w:pPr>
            <w:r w:rsidRPr="00462EAB">
              <w:rPr>
                <w:rFonts w:ascii="David" w:hAnsi="David"/>
                <w:color w:val="000000"/>
                <w:szCs w:val="24"/>
              </w:rPr>
              <w:t>269.5</w:t>
            </w:r>
          </w:p>
        </w:tc>
        <w:tc>
          <w:tcPr>
            <w:tcW w:w="1531" w:type="dxa"/>
            <w:shd w:val="clear" w:color="auto" w:fill="auto"/>
            <w:noWrap/>
            <w:vAlign w:val="center"/>
            <w:hideMark/>
          </w:tcPr>
          <w:p w14:paraId="4DC8A1A1" w14:textId="77777777" w:rsidR="00166152" w:rsidRPr="00462EAB" w:rsidRDefault="00B46BC3" w:rsidP="00FF7103">
            <w:pPr>
              <w:bidi w:val="0"/>
              <w:jc w:val="center"/>
              <w:rPr>
                <w:rFonts w:ascii="David" w:hAnsi="David"/>
                <w:color w:val="000000"/>
                <w:szCs w:val="24"/>
              </w:rPr>
            </w:pPr>
            <w:r w:rsidRPr="00462EAB">
              <w:rPr>
                <w:rFonts w:ascii="David" w:hAnsi="David"/>
                <w:color w:val="000000"/>
                <w:szCs w:val="24"/>
              </w:rPr>
              <w:t>4.07%</w:t>
            </w:r>
          </w:p>
        </w:tc>
      </w:tr>
      <w:tr w:rsidR="00FE0E33" w14:paraId="7C99C010" w14:textId="77777777" w:rsidTr="00FF7103">
        <w:trPr>
          <w:trHeight w:val="283"/>
          <w:jc w:val="center"/>
        </w:trPr>
        <w:tc>
          <w:tcPr>
            <w:tcW w:w="794" w:type="dxa"/>
          </w:tcPr>
          <w:p w14:paraId="47A2852F" w14:textId="77777777" w:rsidR="00166152" w:rsidRPr="00462EAB" w:rsidRDefault="00166152" w:rsidP="00FF7103">
            <w:pPr>
              <w:jc w:val="center"/>
              <w:rPr>
                <w:rFonts w:ascii="David" w:hAnsi="David"/>
                <w:b/>
                <w:bCs/>
                <w:color w:val="000000"/>
                <w:szCs w:val="24"/>
                <w:rtl/>
              </w:rPr>
            </w:pPr>
          </w:p>
        </w:tc>
        <w:tc>
          <w:tcPr>
            <w:tcW w:w="3458" w:type="dxa"/>
            <w:shd w:val="clear" w:color="auto" w:fill="auto"/>
            <w:noWrap/>
            <w:vAlign w:val="center"/>
            <w:hideMark/>
          </w:tcPr>
          <w:p w14:paraId="40DC3876" w14:textId="77777777" w:rsidR="00166152" w:rsidRPr="00462EAB" w:rsidRDefault="00B46BC3" w:rsidP="00FF7103">
            <w:pPr>
              <w:jc w:val="center"/>
              <w:rPr>
                <w:rFonts w:ascii="David" w:hAnsi="David"/>
                <w:b/>
                <w:bCs/>
                <w:color w:val="000000"/>
                <w:szCs w:val="24"/>
              </w:rPr>
            </w:pPr>
            <w:r w:rsidRPr="00462EAB">
              <w:rPr>
                <w:rFonts w:ascii="David" w:hAnsi="David"/>
                <w:b/>
                <w:bCs/>
                <w:color w:val="000000"/>
                <w:szCs w:val="24"/>
                <w:rtl/>
              </w:rPr>
              <w:t>סה"כ</w:t>
            </w:r>
          </w:p>
        </w:tc>
        <w:tc>
          <w:tcPr>
            <w:tcW w:w="1531" w:type="dxa"/>
            <w:shd w:val="clear" w:color="auto" w:fill="auto"/>
            <w:noWrap/>
            <w:vAlign w:val="center"/>
            <w:hideMark/>
          </w:tcPr>
          <w:p w14:paraId="5B6EDF48" w14:textId="77777777" w:rsidR="00166152" w:rsidRPr="00462EAB" w:rsidRDefault="00B46BC3" w:rsidP="00FF7103">
            <w:pPr>
              <w:bidi w:val="0"/>
              <w:jc w:val="center"/>
              <w:rPr>
                <w:rFonts w:ascii="David" w:hAnsi="David"/>
                <w:b/>
                <w:bCs/>
                <w:color w:val="000000"/>
                <w:szCs w:val="24"/>
                <w:rtl/>
              </w:rPr>
            </w:pPr>
            <w:r w:rsidRPr="00462EAB">
              <w:rPr>
                <w:rFonts w:ascii="David" w:hAnsi="David"/>
                <w:b/>
                <w:bCs/>
                <w:color w:val="000000"/>
                <w:szCs w:val="24"/>
              </w:rPr>
              <w:t>6624.5</w:t>
            </w:r>
          </w:p>
        </w:tc>
        <w:tc>
          <w:tcPr>
            <w:tcW w:w="1531" w:type="dxa"/>
            <w:shd w:val="clear" w:color="auto" w:fill="auto"/>
            <w:noWrap/>
            <w:vAlign w:val="center"/>
            <w:hideMark/>
          </w:tcPr>
          <w:p w14:paraId="4778B3E2" w14:textId="77777777" w:rsidR="00166152" w:rsidRPr="00462EAB" w:rsidRDefault="00B46BC3" w:rsidP="00FF7103">
            <w:pPr>
              <w:bidi w:val="0"/>
              <w:jc w:val="center"/>
              <w:rPr>
                <w:rFonts w:ascii="David" w:hAnsi="David"/>
                <w:b/>
                <w:bCs/>
                <w:color w:val="000000"/>
                <w:szCs w:val="24"/>
              </w:rPr>
            </w:pPr>
            <w:r w:rsidRPr="00462EAB">
              <w:rPr>
                <w:rFonts w:ascii="David" w:hAnsi="David"/>
                <w:b/>
                <w:bCs/>
                <w:color w:val="000000"/>
                <w:szCs w:val="24"/>
              </w:rPr>
              <w:t>100.00%</w:t>
            </w:r>
          </w:p>
        </w:tc>
      </w:tr>
    </w:tbl>
    <w:p w14:paraId="316A1349" w14:textId="77777777" w:rsidR="00166152" w:rsidRDefault="00166152" w:rsidP="00166152">
      <w:pPr>
        <w:jc w:val="center"/>
        <w:rPr>
          <w:rFonts w:ascii="David" w:hAnsi="David"/>
          <w:b/>
          <w:bCs/>
          <w:szCs w:val="24"/>
          <w:u w:val="single"/>
          <w:rtl/>
        </w:rPr>
      </w:pPr>
    </w:p>
    <w:p w14:paraId="4D729988" w14:textId="77777777" w:rsidR="00166152" w:rsidRPr="00C93B54" w:rsidRDefault="00166152" w:rsidP="00166152">
      <w:pPr>
        <w:jc w:val="center"/>
        <w:rPr>
          <w:rFonts w:ascii="David" w:hAnsi="David"/>
          <w:b/>
          <w:bCs/>
          <w:szCs w:val="24"/>
          <w:u w:val="single"/>
          <w:rtl/>
        </w:rPr>
      </w:pPr>
    </w:p>
    <w:p w14:paraId="2AA621BD" w14:textId="426913EC" w:rsidR="00166152" w:rsidRPr="009C5AA3" w:rsidRDefault="00166152" w:rsidP="00166152">
      <w:pPr>
        <w:bidi w:val="0"/>
        <w:spacing w:after="160" w:line="360" w:lineRule="auto"/>
        <w:rPr>
          <w:rFonts w:ascii="David" w:hAnsi="David"/>
          <w:color w:val="000000" w:themeColor="text1"/>
          <w:szCs w:val="24"/>
        </w:rPr>
      </w:pPr>
    </w:p>
    <w:sectPr w:rsidR="00166152" w:rsidRPr="009C5AA3" w:rsidSect="00B46BC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25BD5"/>
    <w:multiLevelType w:val="hybridMultilevel"/>
    <w:tmpl w:val="C87CE47A"/>
    <w:lvl w:ilvl="0" w:tplc="A38849E0">
      <w:start w:val="1"/>
      <w:numFmt w:val="hebrew1"/>
      <w:lvlText w:val="%1."/>
      <w:lvlJc w:val="left"/>
      <w:pPr>
        <w:ind w:left="601" w:hanging="360"/>
      </w:pPr>
      <w:rPr>
        <w:rFonts w:hint="default"/>
      </w:rPr>
    </w:lvl>
    <w:lvl w:ilvl="1" w:tplc="911C6BB8" w:tentative="1">
      <w:start w:val="1"/>
      <w:numFmt w:val="lowerLetter"/>
      <w:lvlText w:val="%2."/>
      <w:lvlJc w:val="left"/>
      <w:pPr>
        <w:ind w:left="1321" w:hanging="360"/>
      </w:pPr>
    </w:lvl>
    <w:lvl w:ilvl="2" w:tplc="DBACF028" w:tentative="1">
      <w:start w:val="1"/>
      <w:numFmt w:val="lowerRoman"/>
      <w:lvlText w:val="%3."/>
      <w:lvlJc w:val="right"/>
      <w:pPr>
        <w:ind w:left="2041" w:hanging="180"/>
      </w:pPr>
    </w:lvl>
    <w:lvl w:ilvl="3" w:tplc="BDA63BE8" w:tentative="1">
      <w:start w:val="1"/>
      <w:numFmt w:val="decimal"/>
      <w:lvlText w:val="%4."/>
      <w:lvlJc w:val="left"/>
      <w:pPr>
        <w:ind w:left="2761" w:hanging="360"/>
      </w:pPr>
    </w:lvl>
    <w:lvl w:ilvl="4" w:tplc="BB9A89BE" w:tentative="1">
      <w:start w:val="1"/>
      <w:numFmt w:val="lowerLetter"/>
      <w:lvlText w:val="%5."/>
      <w:lvlJc w:val="left"/>
      <w:pPr>
        <w:ind w:left="3481" w:hanging="360"/>
      </w:pPr>
    </w:lvl>
    <w:lvl w:ilvl="5" w:tplc="B15460FE" w:tentative="1">
      <w:start w:val="1"/>
      <w:numFmt w:val="lowerRoman"/>
      <w:lvlText w:val="%6."/>
      <w:lvlJc w:val="right"/>
      <w:pPr>
        <w:ind w:left="4201" w:hanging="180"/>
      </w:pPr>
    </w:lvl>
    <w:lvl w:ilvl="6" w:tplc="5AEA44E2" w:tentative="1">
      <w:start w:val="1"/>
      <w:numFmt w:val="decimal"/>
      <w:lvlText w:val="%7."/>
      <w:lvlJc w:val="left"/>
      <w:pPr>
        <w:ind w:left="4921" w:hanging="360"/>
      </w:pPr>
    </w:lvl>
    <w:lvl w:ilvl="7" w:tplc="EBDAAA56" w:tentative="1">
      <w:start w:val="1"/>
      <w:numFmt w:val="lowerLetter"/>
      <w:lvlText w:val="%8."/>
      <w:lvlJc w:val="left"/>
      <w:pPr>
        <w:ind w:left="5641" w:hanging="360"/>
      </w:pPr>
    </w:lvl>
    <w:lvl w:ilvl="8" w:tplc="327ACC5E" w:tentative="1">
      <w:start w:val="1"/>
      <w:numFmt w:val="lowerRoman"/>
      <w:lvlText w:val="%9."/>
      <w:lvlJc w:val="right"/>
      <w:pPr>
        <w:ind w:left="6361" w:hanging="180"/>
      </w:pPr>
    </w:lvl>
  </w:abstractNum>
  <w:abstractNum w:abstractNumId="1" w15:restartNumberingAfterBreak="0">
    <w:nsid w:val="0A0A519A"/>
    <w:multiLevelType w:val="hybridMultilevel"/>
    <w:tmpl w:val="C096EDCE"/>
    <w:lvl w:ilvl="0" w:tplc="0D92EF2E">
      <w:start w:val="1"/>
      <w:numFmt w:val="hebrew1"/>
      <w:lvlText w:val="%1."/>
      <w:lvlJc w:val="left"/>
      <w:pPr>
        <w:ind w:left="601" w:hanging="360"/>
      </w:pPr>
      <w:rPr>
        <w:rFonts w:hint="default"/>
        <w:color w:val="auto"/>
      </w:rPr>
    </w:lvl>
    <w:lvl w:ilvl="1" w:tplc="75C68D38" w:tentative="1">
      <w:start w:val="1"/>
      <w:numFmt w:val="lowerLetter"/>
      <w:lvlText w:val="%2."/>
      <w:lvlJc w:val="left"/>
      <w:pPr>
        <w:ind w:left="1321" w:hanging="360"/>
      </w:pPr>
    </w:lvl>
    <w:lvl w:ilvl="2" w:tplc="06AAE472" w:tentative="1">
      <w:start w:val="1"/>
      <w:numFmt w:val="lowerRoman"/>
      <w:lvlText w:val="%3."/>
      <w:lvlJc w:val="right"/>
      <w:pPr>
        <w:ind w:left="2041" w:hanging="180"/>
      </w:pPr>
    </w:lvl>
    <w:lvl w:ilvl="3" w:tplc="8FDA1356" w:tentative="1">
      <w:start w:val="1"/>
      <w:numFmt w:val="decimal"/>
      <w:lvlText w:val="%4."/>
      <w:lvlJc w:val="left"/>
      <w:pPr>
        <w:ind w:left="2761" w:hanging="360"/>
      </w:pPr>
    </w:lvl>
    <w:lvl w:ilvl="4" w:tplc="2C52A768" w:tentative="1">
      <w:start w:val="1"/>
      <w:numFmt w:val="lowerLetter"/>
      <w:lvlText w:val="%5."/>
      <w:lvlJc w:val="left"/>
      <w:pPr>
        <w:ind w:left="3481" w:hanging="360"/>
      </w:pPr>
    </w:lvl>
    <w:lvl w:ilvl="5" w:tplc="F404FA1A" w:tentative="1">
      <w:start w:val="1"/>
      <w:numFmt w:val="lowerRoman"/>
      <w:lvlText w:val="%6."/>
      <w:lvlJc w:val="right"/>
      <w:pPr>
        <w:ind w:left="4201" w:hanging="180"/>
      </w:pPr>
    </w:lvl>
    <w:lvl w:ilvl="6" w:tplc="6F825894" w:tentative="1">
      <w:start w:val="1"/>
      <w:numFmt w:val="decimal"/>
      <w:lvlText w:val="%7."/>
      <w:lvlJc w:val="left"/>
      <w:pPr>
        <w:ind w:left="4921" w:hanging="360"/>
      </w:pPr>
    </w:lvl>
    <w:lvl w:ilvl="7" w:tplc="98264FB8" w:tentative="1">
      <w:start w:val="1"/>
      <w:numFmt w:val="lowerLetter"/>
      <w:lvlText w:val="%8."/>
      <w:lvlJc w:val="left"/>
      <w:pPr>
        <w:ind w:left="5641" w:hanging="360"/>
      </w:pPr>
    </w:lvl>
    <w:lvl w:ilvl="8" w:tplc="BFA23FC2" w:tentative="1">
      <w:start w:val="1"/>
      <w:numFmt w:val="lowerRoman"/>
      <w:lvlText w:val="%9."/>
      <w:lvlJc w:val="right"/>
      <w:pPr>
        <w:ind w:left="6361" w:hanging="180"/>
      </w:pPr>
    </w:lvl>
  </w:abstractNum>
  <w:abstractNum w:abstractNumId="2" w15:restartNumberingAfterBreak="0">
    <w:nsid w:val="0CAC4AE0"/>
    <w:multiLevelType w:val="hybridMultilevel"/>
    <w:tmpl w:val="DA64F236"/>
    <w:lvl w:ilvl="0" w:tplc="9C3673B8">
      <w:start w:val="1"/>
      <w:numFmt w:val="decimal"/>
      <w:lvlText w:val="%1."/>
      <w:lvlJc w:val="left"/>
      <w:pPr>
        <w:ind w:left="720" w:hanging="360"/>
      </w:pPr>
      <w:rPr>
        <w:rFonts w:hint="default"/>
      </w:rPr>
    </w:lvl>
    <w:lvl w:ilvl="1" w:tplc="F9EC8280" w:tentative="1">
      <w:start w:val="1"/>
      <w:numFmt w:val="lowerLetter"/>
      <w:lvlText w:val="%2."/>
      <w:lvlJc w:val="left"/>
      <w:pPr>
        <w:ind w:left="1440" w:hanging="360"/>
      </w:pPr>
    </w:lvl>
    <w:lvl w:ilvl="2" w:tplc="E1AE73F2" w:tentative="1">
      <w:start w:val="1"/>
      <w:numFmt w:val="lowerRoman"/>
      <w:lvlText w:val="%3."/>
      <w:lvlJc w:val="right"/>
      <w:pPr>
        <w:ind w:left="2160" w:hanging="180"/>
      </w:pPr>
    </w:lvl>
    <w:lvl w:ilvl="3" w:tplc="676E7B86" w:tentative="1">
      <w:start w:val="1"/>
      <w:numFmt w:val="decimal"/>
      <w:lvlText w:val="%4."/>
      <w:lvlJc w:val="left"/>
      <w:pPr>
        <w:ind w:left="2880" w:hanging="360"/>
      </w:pPr>
    </w:lvl>
    <w:lvl w:ilvl="4" w:tplc="5B203A0C" w:tentative="1">
      <w:start w:val="1"/>
      <w:numFmt w:val="lowerLetter"/>
      <w:lvlText w:val="%5."/>
      <w:lvlJc w:val="left"/>
      <w:pPr>
        <w:ind w:left="3600" w:hanging="360"/>
      </w:pPr>
    </w:lvl>
    <w:lvl w:ilvl="5" w:tplc="639A877E" w:tentative="1">
      <w:start w:val="1"/>
      <w:numFmt w:val="lowerRoman"/>
      <w:lvlText w:val="%6."/>
      <w:lvlJc w:val="right"/>
      <w:pPr>
        <w:ind w:left="4320" w:hanging="180"/>
      </w:pPr>
    </w:lvl>
    <w:lvl w:ilvl="6" w:tplc="583C647E" w:tentative="1">
      <w:start w:val="1"/>
      <w:numFmt w:val="decimal"/>
      <w:lvlText w:val="%7."/>
      <w:lvlJc w:val="left"/>
      <w:pPr>
        <w:ind w:left="5040" w:hanging="360"/>
      </w:pPr>
    </w:lvl>
    <w:lvl w:ilvl="7" w:tplc="956E1B66" w:tentative="1">
      <w:start w:val="1"/>
      <w:numFmt w:val="lowerLetter"/>
      <w:lvlText w:val="%8."/>
      <w:lvlJc w:val="left"/>
      <w:pPr>
        <w:ind w:left="5760" w:hanging="360"/>
      </w:pPr>
    </w:lvl>
    <w:lvl w:ilvl="8" w:tplc="94760264" w:tentative="1">
      <w:start w:val="1"/>
      <w:numFmt w:val="lowerRoman"/>
      <w:lvlText w:val="%9."/>
      <w:lvlJc w:val="right"/>
      <w:pPr>
        <w:ind w:left="6480" w:hanging="180"/>
      </w:pPr>
    </w:lvl>
  </w:abstractNum>
  <w:abstractNum w:abstractNumId="3" w15:restartNumberingAfterBreak="0">
    <w:nsid w:val="0D680755"/>
    <w:multiLevelType w:val="hybridMultilevel"/>
    <w:tmpl w:val="6CB28B72"/>
    <w:lvl w:ilvl="0" w:tplc="9B5C914E">
      <w:start w:val="1"/>
      <w:numFmt w:val="hebrew1"/>
      <w:lvlText w:val="%1."/>
      <w:lvlJc w:val="left"/>
      <w:pPr>
        <w:ind w:left="601" w:hanging="360"/>
      </w:pPr>
      <w:rPr>
        <w:rFonts w:hint="default"/>
      </w:rPr>
    </w:lvl>
    <w:lvl w:ilvl="1" w:tplc="ED128140" w:tentative="1">
      <w:start w:val="1"/>
      <w:numFmt w:val="lowerLetter"/>
      <w:lvlText w:val="%2."/>
      <w:lvlJc w:val="left"/>
      <w:pPr>
        <w:ind w:left="1321" w:hanging="360"/>
      </w:pPr>
    </w:lvl>
    <w:lvl w:ilvl="2" w:tplc="1598BE6A" w:tentative="1">
      <w:start w:val="1"/>
      <w:numFmt w:val="lowerRoman"/>
      <w:lvlText w:val="%3."/>
      <w:lvlJc w:val="right"/>
      <w:pPr>
        <w:ind w:left="2041" w:hanging="180"/>
      </w:pPr>
    </w:lvl>
    <w:lvl w:ilvl="3" w:tplc="9D6CE120" w:tentative="1">
      <w:start w:val="1"/>
      <w:numFmt w:val="decimal"/>
      <w:lvlText w:val="%4."/>
      <w:lvlJc w:val="left"/>
      <w:pPr>
        <w:ind w:left="2761" w:hanging="360"/>
      </w:pPr>
    </w:lvl>
    <w:lvl w:ilvl="4" w:tplc="05A874CE" w:tentative="1">
      <w:start w:val="1"/>
      <w:numFmt w:val="lowerLetter"/>
      <w:lvlText w:val="%5."/>
      <w:lvlJc w:val="left"/>
      <w:pPr>
        <w:ind w:left="3481" w:hanging="360"/>
      </w:pPr>
    </w:lvl>
    <w:lvl w:ilvl="5" w:tplc="79E6E4CC" w:tentative="1">
      <w:start w:val="1"/>
      <w:numFmt w:val="lowerRoman"/>
      <w:lvlText w:val="%6."/>
      <w:lvlJc w:val="right"/>
      <w:pPr>
        <w:ind w:left="4201" w:hanging="180"/>
      </w:pPr>
    </w:lvl>
    <w:lvl w:ilvl="6" w:tplc="1DC43518" w:tentative="1">
      <w:start w:val="1"/>
      <w:numFmt w:val="decimal"/>
      <w:lvlText w:val="%7."/>
      <w:lvlJc w:val="left"/>
      <w:pPr>
        <w:ind w:left="4921" w:hanging="360"/>
      </w:pPr>
    </w:lvl>
    <w:lvl w:ilvl="7" w:tplc="566846FE" w:tentative="1">
      <w:start w:val="1"/>
      <w:numFmt w:val="lowerLetter"/>
      <w:lvlText w:val="%8."/>
      <w:lvlJc w:val="left"/>
      <w:pPr>
        <w:ind w:left="5641" w:hanging="360"/>
      </w:pPr>
    </w:lvl>
    <w:lvl w:ilvl="8" w:tplc="00BECE8A" w:tentative="1">
      <w:start w:val="1"/>
      <w:numFmt w:val="lowerRoman"/>
      <w:lvlText w:val="%9."/>
      <w:lvlJc w:val="right"/>
      <w:pPr>
        <w:ind w:left="6361" w:hanging="180"/>
      </w:pPr>
    </w:lvl>
  </w:abstractNum>
  <w:abstractNum w:abstractNumId="4" w15:restartNumberingAfterBreak="0">
    <w:nsid w:val="0E9F1718"/>
    <w:multiLevelType w:val="hybridMultilevel"/>
    <w:tmpl w:val="0AA489DA"/>
    <w:lvl w:ilvl="0" w:tplc="79D2E382">
      <w:start w:val="1"/>
      <w:numFmt w:val="hebrew1"/>
      <w:lvlText w:val="%1."/>
      <w:lvlJc w:val="left"/>
      <w:pPr>
        <w:ind w:left="720" w:hanging="360"/>
      </w:pPr>
      <w:rPr>
        <w:rFonts w:hint="default"/>
      </w:rPr>
    </w:lvl>
    <w:lvl w:ilvl="1" w:tplc="9DFC606E" w:tentative="1">
      <w:start w:val="1"/>
      <w:numFmt w:val="lowerLetter"/>
      <w:lvlText w:val="%2."/>
      <w:lvlJc w:val="left"/>
      <w:pPr>
        <w:ind w:left="1440" w:hanging="360"/>
      </w:pPr>
    </w:lvl>
    <w:lvl w:ilvl="2" w:tplc="E974C742" w:tentative="1">
      <w:start w:val="1"/>
      <w:numFmt w:val="lowerRoman"/>
      <w:lvlText w:val="%3."/>
      <w:lvlJc w:val="right"/>
      <w:pPr>
        <w:ind w:left="2160" w:hanging="180"/>
      </w:pPr>
    </w:lvl>
    <w:lvl w:ilvl="3" w:tplc="BD420BAA" w:tentative="1">
      <w:start w:val="1"/>
      <w:numFmt w:val="decimal"/>
      <w:lvlText w:val="%4."/>
      <w:lvlJc w:val="left"/>
      <w:pPr>
        <w:ind w:left="2880" w:hanging="360"/>
      </w:pPr>
    </w:lvl>
    <w:lvl w:ilvl="4" w:tplc="F57E997A" w:tentative="1">
      <w:start w:val="1"/>
      <w:numFmt w:val="lowerLetter"/>
      <w:lvlText w:val="%5."/>
      <w:lvlJc w:val="left"/>
      <w:pPr>
        <w:ind w:left="3600" w:hanging="360"/>
      </w:pPr>
    </w:lvl>
    <w:lvl w:ilvl="5" w:tplc="5FD85D68" w:tentative="1">
      <w:start w:val="1"/>
      <w:numFmt w:val="lowerRoman"/>
      <w:lvlText w:val="%6."/>
      <w:lvlJc w:val="right"/>
      <w:pPr>
        <w:ind w:left="4320" w:hanging="180"/>
      </w:pPr>
    </w:lvl>
    <w:lvl w:ilvl="6" w:tplc="D68435F8" w:tentative="1">
      <w:start w:val="1"/>
      <w:numFmt w:val="decimal"/>
      <w:lvlText w:val="%7."/>
      <w:lvlJc w:val="left"/>
      <w:pPr>
        <w:ind w:left="5040" w:hanging="360"/>
      </w:pPr>
    </w:lvl>
    <w:lvl w:ilvl="7" w:tplc="F07C71D8" w:tentative="1">
      <w:start w:val="1"/>
      <w:numFmt w:val="lowerLetter"/>
      <w:lvlText w:val="%8."/>
      <w:lvlJc w:val="left"/>
      <w:pPr>
        <w:ind w:left="5760" w:hanging="360"/>
      </w:pPr>
    </w:lvl>
    <w:lvl w:ilvl="8" w:tplc="E02E039A" w:tentative="1">
      <w:start w:val="1"/>
      <w:numFmt w:val="lowerRoman"/>
      <w:lvlText w:val="%9."/>
      <w:lvlJc w:val="right"/>
      <w:pPr>
        <w:ind w:left="6480" w:hanging="180"/>
      </w:pPr>
    </w:lvl>
  </w:abstractNum>
  <w:abstractNum w:abstractNumId="5" w15:restartNumberingAfterBreak="0">
    <w:nsid w:val="10181375"/>
    <w:multiLevelType w:val="hybridMultilevel"/>
    <w:tmpl w:val="197C0F92"/>
    <w:lvl w:ilvl="0" w:tplc="AE742C78">
      <w:start w:val="1"/>
      <w:numFmt w:val="bullet"/>
      <w:lvlText w:val=""/>
      <w:lvlJc w:val="left"/>
      <w:pPr>
        <w:ind w:left="360" w:hanging="360"/>
      </w:pPr>
      <w:rPr>
        <w:rFonts w:ascii="Symbol" w:hAnsi="Symbol" w:hint="default"/>
      </w:rPr>
    </w:lvl>
    <w:lvl w:ilvl="1" w:tplc="6276B462" w:tentative="1">
      <w:start w:val="1"/>
      <w:numFmt w:val="bullet"/>
      <w:lvlText w:val="o"/>
      <w:lvlJc w:val="left"/>
      <w:pPr>
        <w:ind w:left="1080" w:hanging="360"/>
      </w:pPr>
      <w:rPr>
        <w:rFonts w:ascii="Courier New" w:hAnsi="Courier New" w:cs="Courier New" w:hint="default"/>
      </w:rPr>
    </w:lvl>
    <w:lvl w:ilvl="2" w:tplc="A2FC3194" w:tentative="1">
      <w:start w:val="1"/>
      <w:numFmt w:val="bullet"/>
      <w:lvlText w:val=""/>
      <w:lvlJc w:val="left"/>
      <w:pPr>
        <w:ind w:left="1800" w:hanging="360"/>
      </w:pPr>
      <w:rPr>
        <w:rFonts w:ascii="Wingdings" w:hAnsi="Wingdings" w:hint="default"/>
      </w:rPr>
    </w:lvl>
    <w:lvl w:ilvl="3" w:tplc="669845D0" w:tentative="1">
      <w:start w:val="1"/>
      <w:numFmt w:val="bullet"/>
      <w:lvlText w:val=""/>
      <w:lvlJc w:val="left"/>
      <w:pPr>
        <w:ind w:left="2520" w:hanging="360"/>
      </w:pPr>
      <w:rPr>
        <w:rFonts w:ascii="Symbol" w:hAnsi="Symbol" w:hint="default"/>
      </w:rPr>
    </w:lvl>
    <w:lvl w:ilvl="4" w:tplc="D2B89372" w:tentative="1">
      <w:start w:val="1"/>
      <w:numFmt w:val="bullet"/>
      <w:lvlText w:val="o"/>
      <w:lvlJc w:val="left"/>
      <w:pPr>
        <w:ind w:left="3240" w:hanging="360"/>
      </w:pPr>
      <w:rPr>
        <w:rFonts w:ascii="Courier New" w:hAnsi="Courier New" w:cs="Courier New" w:hint="default"/>
      </w:rPr>
    </w:lvl>
    <w:lvl w:ilvl="5" w:tplc="FE0EF480" w:tentative="1">
      <w:start w:val="1"/>
      <w:numFmt w:val="bullet"/>
      <w:lvlText w:val=""/>
      <w:lvlJc w:val="left"/>
      <w:pPr>
        <w:ind w:left="3960" w:hanging="360"/>
      </w:pPr>
      <w:rPr>
        <w:rFonts w:ascii="Wingdings" w:hAnsi="Wingdings" w:hint="default"/>
      </w:rPr>
    </w:lvl>
    <w:lvl w:ilvl="6" w:tplc="9DCE8690" w:tentative="1">
      <w:start w:val="1"/>
      <w:numFmt w:val="bullet"/>
      <w:lvlText w:val=""/>
      <w:lvlJc w:val="left"/>
      <w:pPr>
        <w:ind w:left="4680" w:hanging="360"/>
      </w:pPr>
      <w:rPr>
        <w:rFonts w:ascii="Symbol" w:hAnsi="Symbol" w:hint="default"/>
      </w:rPr>
    </w:lvl>
    <w:lvl w:ilvl="7" w:tplc="C15C9E5E" w:tentative="1">
      <w:start w:val="1"/>
      <w:numFmt w:val="bullet"/>
      <w:lvlText w:val="o"/>
      <w:lvlJc w:val="left"/>
      <w:pPr>
        <w:ind w:left="5400" w:hanging="360"/>
      </w:pPr>
      <w:rPr>
        <w:rFonts w:ascii="Courier New" w:hAnsi="Courier New" w:cs="Courier New" w:hint="default"/>
      </w:rPr>
    </w:lvl>
    <w:lvl w:ilvl="8" w:tplc="FB0492E6" w:tentative="1">
      <w:start w:val="1"/>
      <w:numFmt w:val="bullet"/>
      <w:lvlText w:val=""/>
      <w:lvlJc w:val="left"/>
      <w:pPr>
        <w:ind w:left="6120" w:hanging="360"/>
      </w:pPr>
      <w:rPr>
        <w:rFonts w:ascii="Wingdings" w:hAnsi="Wingdings" w:hint="default"/>
      </w:rPr>
    </w:lvl>
  </w:abstractNum>
  <w:abstractNum w:abstractNumId="6" w15:restartNumberingAfterBreak="0">
    <w:nsid w:val="156A3F58"/>
    <w:multiLevelType w:val="multilevel"/>
    <w:tmpl w:val="84C4C456"/>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B1E745E"/>
    <w:multiLevelType w:val="hybridMultilevel"/>
    <w:tmpl w:val="BD6EA632"/>
    <w:lvl w:ilvl="0" w:tplc="9C8E887C">
      <w:start w:val="1"/>
      <w:numFmt w:val="hebrew1"/>
      <w:lvlText w:val="%1."/>
      <w:lvlJc w:val="left"/>
      <w:pPr>
        <w:ind w:left="720" w:hanging="360"/>
      </w:pPr>
      <w:rPr>
        <w:rFonts w:hint="default"/>
      </w:rPr>
    </w:lvl>
    <w:lvl w:ilvl="1" w:tplc="84F09310">
      <w:start w:val="1"/>
      <w:numFmt w:val="lowerLetter"/>
      <w:lvlText w:val="%2."/>
      <w:lvlJc w:val="left"/>
      <w:pPr>
        <w:ind w:left="1440" w:hanging="360"/>
      </w:pPr>
    </w:lvl>
    <w:lvl w:ilvl="2" w:tplc="4E5C8EBC" w:tentative="1">
      <w:start w:val="1"/>
      <w:numFmt w:val="lowerRoman"/>
      <w:lvlText w:val="%3."/>
      <w:lvlJc w:val="right"/>
      <w:pPr>
        <w:ind w:left="2160" w:hanging="180"/>
      </w:pPr>
    </w:lvl>
    <w:lvl w:ilvl="3" w:tplc="6C8CA948" w:tentative="1">
      <w:start w:val="1"/>
      <w:numFmt w:val="decimal"/>
      <w:lvlText w:val="%4."/>
      <w:lvlJc w:val="left"/>
      <w:pPr>
        <w:ind w:left="2880" w:hanging="360"/>
      </w:pPr>
    </w:lvl>
    <w:lvl w:ilvl="4" w:tplc="9F72531A" w:tentative="1">
      <w:start w:val="1"/>
      <w:numFmt w:val="lowerLetter"/>
      <w:lvlText w:val="%5."/>
      <w:lvlJc w:val="left"/>
      <w:pPr>
        <w:ind w:left="3600" w:hanging="360"/>
      </w:pPr>
    </w:lvl>
    <w:lvl w:ilvl="5" w:tplc="67826A76" w:tentative="1">
      <w:start w:val="1"/>
      <w:numFmt w:val="lowerRoman"/>
      <w:lvlText w:val="%6."/>
      <w:lvlJc w:val="right"/>
      <w:pPr>
        <w:ind w:left="4320" w:hanging="180"/>
      </w:pPr>
    </w:lvl>
    <w:lvl w:ilvl="6" w:tplc="90E089DA" w:tentative="1">
      <w:start w:val="1"/>
      <w:numFmt w:val="decimal"/>
      <w:lvlText w:val="%7."/>
      <w:lvlJc w:val="left"/>
      <w:pPr>
        <w:ind w:left="5040" w:hanging="360"/>
      </w:pPr>
    </w:lvl>
    <w:lvl w:ilvl="7" w:tplc="ED546788" w:tentative="1">
      <w:start w:val="1"/>
      <w:numFmt w:val="lowerLetter"/>
      <w:lvlText w:val="%8."/>
      <w:lvlJc w:val="left"/>
      <w:pPr>
        <w:ind w:left="5760" w:hanging="360"/>
      </w:pPr>
    </w:lvl>
    <w:lvl w:ilvl="8" w:tplc="411AE8CA" w:tentative="1">
      <w:start w:val="1"/>
      <w:numFmt w:val="lowerRoman"/>
      <w:lvlText w:val="%9."/>
      <w:lvlJc w:val="right"/>
      <w:pPr>
        <w:ind w:left="6480" w:hanging="180"/>
      </w:pPr>
    </w:lvl>
  </w:abstractNum>
  <w:abstractNum w:abstractNumId="8" w15:restartNumberingAfterBreak="0">
    <w:nsid w:val="1D91048E"/>
    <w:multiLevelType w:val="hybridMultilevel"/>
    <w:tmpl w:val="C096EDCE"/>
    <w:lvl w:ilvl="0" w:tplc="A47CD1FC">
      <w:start w:val="1"/>
      <w:numFmt w:val="hebrew1"/>
      <w:lvlText w:val="%1."/>
      <w:lvlJc w:val="left"/>
      <w:pPr>
        <w:ind w:left="601" w:hanging="360"/>
      </w:pPr>
      <w:rPr>
        <w:rFonts w:hint="default"/>
        <w:color w:val="auto"/>
      </w:rPr>
    </w:lvl>
    <w:lvl w:ilvl="1" w:tplc="66288304" w:tentative="1">
      <w:start w:val="1"/>
      <w:numFmt w:val="lowerLetter"/>
      <w:lvlText w:val="%2."/>
      <w:lvlJc w:val="left"/>
      <w:pPr>
        <w:ind w:left="1321" w:hanging="360"/>
      </w:pPr>
    </w:lvl>
    <w:lvl w:ilvl="2" w:tplc="CBCE531C" w:tentative="1">
      <w:start w:val="1"/>
      <w:numFmt w:val="lowerRoman"/>
      <w:lvlText w:val="%3."/>
      <w:lvlJc w:val="right"/>
      <w:pPr>
        <w:ind w:left="2041" w:hanging="180"/>
      </w:pPr>
    </w:lvl>
    <w:lvl w:ilvl="3" w:tplc="C71894F8" w:tentative="1">
      <w:start w:val="1"/>
      <w:numFmt w:val="decimal"/>
      <w:lvlText w:val="%4."/>
      <w:lvlJc w:val="left"/>
      <w:pPr>
        <w:ind w:left="2761" w:hanging="360"/>
      </w:pPr>
    </w:lvl>
    <w:lvl w:ilvl="4" w:tplc="82A0D3A8" w:tentative="1">
      <w:start w:val="1"/>
      <w:numFmt w:val="lowerLetter"/>
      <w:lvlText w:val="%5."/>
      <w:lvlJc w:val="left"/>
      <w:pPr>
        <w:ind w:left="3481" w:hanging="360"/>
      </w:pPr>
    </w:lvl>
    <w:lvl w:ilvl="5" w:tplc="7E063E44" w:tentative="1">
      <w:start w:val="1"/>
      <w:numFmt w:val="lowerRoman"/>
      <w:lvlText w:val="%6."/>
      <w:lvlJc w:val="right"/>
      <w:pPr>
        <w:ind w:left="4201" w:hanging="180"/>
      </w:pPr>
    </w:lvl>
    <w:lvl w:ilvl="6" w:tplc="004CC452" w:tentative="1">
      <w:start w:val="1"/>
      <w:numFmt w:val="decimal"/>
      <w:lvlText w:val="%7."/>
      <w:lvlJc w:val="left"/>
      <w:pPr>
        <w:ind w:left="4921" w:hanging="360"/>
      </w:pPr>
    </w:lvl>
    <w:lvl w:ilvl="7" w:tplc="0DB8CFB4" w:tentative="1">
      <w:start w:val="1"/>
      <w:numFmt w:val="lowerLetter"/>
      <w:lvlText w:val="%8."/>
      <w:lvlJc w:val="left"/>
      <w:pPr>
        <w:ind w:left="5641" w:hanging="360"/>
      </w:pPr>
    </w:lvl>
    <w:lvl w:ilvl="8" w:tplc="B3180CEC" w:tentative="1">
      <w:start w:val="1"/>
      <w:numFmt w:val="lowerRoman"/>
      <w:lvlText w:val="%9."/>
      <w:lvlJc w:val="right"/>
      <w:pPr>
        <w:ind w:left="6361" w:hanging="180"/>
      </w:pPr>
    </w:lvl>
  </w:abstractNum>
  <w:abstractNum w:abstractNumId="9" w15:restartNumberingAfterBreak="0">
    <w:nsid w:val="229F6794"/>
    <w:multiLevelType w:val="hybridMultilevel"/>
    <w:tmpl w:val="A43C0F12"/>
    <w:lvl w:ilvl="0" w:tplc="D0F0464C">
      <w:start w:val="1"/>
      <w:numFmt w:val="decimal"/>
      <w:lvlText w:val="%1."/>
      <w:lvlJc w:val="left"/>
      <w:pPr>
        <w:ind w:left="720" w:hanging="360"/>
      </w:pPr>
    </w:lvl>
    <w:lvl w:ilvl="1" w:tplc="59DCCE94" w:tentative="1">
      <w:start w:val="1"/>
      <w:numFmt w:val="lowerLetter"/>
      <w:lvlText w:val="%2."/>
      <w:lvlJc w:val="left"/>
      <w:pPr>
        <w:ind w:left="1440" w:hanging="360"/>
      </w:pPr>
    </w:lvl>
    <w:lvl w:ilvl="2" w:tplc="BC14E79E" w:tentative="1">
      <w:start w:val="1"/>
      <w:numFmt w:val="lowerRoman"/>
      <w:lvlText w:val="%3."/>
      <w:lvlJc w:val="right"/>
      <w:pPr>
        <w:ind w:left="2160" w:hanging="180"/>
      </w:pPr>
    </w:lvl>
    <w:lvl w:ilvl="3" w:tplc="4364BBCC" w:tentative="1">
      <w:start w:val="1"/>
      <w:numFmt w:val="decimal"/>
      <w:lvlText w:val="%4."/>
      <w:lvlJc w:val="left"/>
      <w:pPr>
        <w:ind w:left="2880" w:hanging="360"/>
      </w:pPr>
    </w:lvl>
    <w:lvl w:ilvl="4" w:tplc="18224E9E" w:tentative="1">
      <w:start w:val="1"/>
      <w:numFmt w:val="lowerLetter"/>
      <w:lvlText w:val="%5."/>
      <w:lvlJc w:val="left"/>
      <w:pPr>
        <w:ind w:left="3600" w:hanging="360"/>
      </w:pPr>
    </w:lvl>
    <w:lvl w:ilvl="5" w:tplc="7FD0BF24" w:tentative="1">
      <w:start w:val="1"/>
      <w:numFmt w:val="lowerRoman"/>
      <w:lvlText w:val="%6."/>
      <w:lvlJc w:val="right"/>
      <w:pPr>
        <w:ind w:left="4320" w:hanging="180"/>
      </w:pPr>
    </w:lvl>
    <w:lvl w:ilvl="6" w:tplc="81B45F48" w:tentative="1">
      <w:start w:val="1"/>
      <w:numFmt w:val="decimal"/>
      <w:lvlText w:val="%7."/>
      <w:lvlJc w:val="left"/>
      <w:pPr>
        <w:ind w:left="5040" w:hanging="360"/>
      </w:pPr>
    </w:lvl>
    <w:lvl w:ilvl="7" w:tplc="BC5A5B52" w:tentative="1">
      <w:start w:val="1"/>
      <w:numFmt w:val="lowerLetter"/>
      <w:lvlText w:val="%8."/>
      <w:lvlJc w:val="left"/>
      <w:pPr>
        <w:ind w:left="5760" w:hanging="360"/>
      </w:pPr>
    </w:lvl>
    <w:lvl w:ilvl="8" w:tplc="CEC4C862" w:tentative="1">
      <w:start w:val="1"/>
      <w:numFmt w:val="lowerRoman"/>
      <w:lvlText w:val="%9."/>
      <w:lvlJc w:val="right"/>
      <w:pPr>
        <w:ind w:left="6480" w:hanging="180"/>
      </w:pPr>
    </w:lvl>
  </w:abstractNum>
  <w:abstractNum w:abstractNumId="10" w15:restartNumberingAfterBreak="0">
    <w:nsid w:val="31CC2163"/>
    <w:multiLevelType w:val="hybridMultilevel"/>
    <w:tmpl w:val="C096EDCE"/>
    <w:lvl w:ilvl="0" w:tplc="8516324C">
      <w:start w:val="1"/>
      <w:numFmt w:val="hebrew1"/>
      <w:lvlText w:val="%1."/>
      <w:lvlJc w:val="left"/>
      <w:pPr>
        <w:ind w:left="601" w:hanging="360"/>
      </w:pPr>
      <w:rPr>
        <w:rFonts w:hint="default"/>
        <w:color w:val="auto"/>
      </w:rPr>
    </w:lvl>
    <w:lvl w:ilvl="1" w:tplc="138408A0" w:tentative="1">
      <w:start w:val="1"/>
      <w:numFmt w:val="lowerLetter"/>
      <w:lvlText w:val="%2."/>
      <w:lvlJc w:val="left"/>
      <w:pPr>
        <w:ind w:left="1321" w:hanging="360"/>
      </w:pPr>
    </w:lvl>
    <w:lvl w:ilvl="2" w:tplc="4028A52E" w:tentative="1">
      <w:start w:val="1"/>
      <w:numFmt w:val="lowerRoman"/>
      <w:lvlText w:val="%3."/>
      <w:lvlJc w:val="right"/>
      <w:pPr>
        <w:ind w:left="2041" w:hanging="180"/>
      </w:pPr>
    </w:lvl>
    <w:lvl w:ilvl="3" w:tplc="7BB66F2A" w:tentative="1">
      <w:start w:val="1"/>
      <w:numFmt w:val="decimal"/>
      <w:lvlText w:val="%4."/>
      <w:lvlJc w:val="left"/>
      <w:pPr>
        <w:ind w:left="2761" w:hanging="360"/>
      </w:pPr>
    </w:lvl>
    <w:lvl w:ilvl="4" w:tplc="19AA0D8C" w:tentative="1">
      <w:start w:val="1"/>
      <w:numFmt w:val="lowerLetter"/>
      <w:lvlText w:val="%5."/>
      <w:lvlJc w:val="left"/>
      <w:pPr>
        <w:ind w:left="3481" w:hanging="360"/>
      </w:pPr>
    </w:lvl>
    <w:lvl w:ilvl="5" w:tplc="1D9C3FA6" w:tentative="1">
      <w:start w:val="1"/>
      <w:numFmt w:val="lowerRoman"/>
      <w:lvlText w:val="%6."/>
      <w:lvlJc w:val="right"/>
      <w:pPr>
        <w:ind w:left="4201" w:hanging="180"/>
      </w:pPr>
    </w:lvl>
    <w:lvl w:ilvl="6" w:tplc="4D147E82" w:tentative="1">
      <w:start w:val="1"/>
      <w:numFmt w:val="decimal"/>
      <w:lvlText w:val="%7."/>
      <w:lvlJc w:val="left"/>
      <w:pPr>
        <w:ind w:left="4921" w:hanging="360"/>
      </w:pPr>
    </w:lvl>
    <w:lvl w:ilvl="7" w:tplc="BC62789E" w:tentative="1">
      <w:start w:val="1"/>
      <w:numFmt w:val="lowerLetter"/>
      <w:lvlText w:val="%8."/>
      <w:lvlJc w:val="left"/>
      <w:pPr>
        <w:ind w:left="5641" w:hanging="360"/>
      </w:pPr>
    </w:lvl>
    <w:lvl w:ilvl="8" w:tplc="D72A1484" w:tentative="1">
      <w:start w:val="1"/>
      <w:numFmt w:val="lowerRoman"/>
      <w:lvlText w:val="%9."/>
      <w:lvlJc w:val="right"/>
      <w:pPr>
        <w:ind w:left="6361" w:hanging="180"/>
      </w:pPr>
    </w:lvl>
  </w:abstractNum>
  <w:abstractNum w:abstractNumId="11" w15:restartNumberingAfterBreak="0">
    <w:nsid w:val="327E5082"/>
    <w:multiLevelType w:val="hybridMultilevel"/>
    <w:tmpl w:val="CAE8CF18"/>
    <w:lvl w:ilvl="0" w:tplc="6ACCA94A">
      <w:start w:val="1"/>
      <w:numFmt w:val="hebrew1"/>
      <w:lvlText w:val="%1."/>
      <w:lvlJc w:val="left"/>
      <w:pPr>
        <w:ind w:left="720" w:hanging="360"/>
      </w:pPr>
      <w:rPr>
        <w:rFonts w:hint="default"/>
      </w:rPr>
    </w:lvl>
    <w:lvl w:ilvl="1" w:tplc="21F6355C" w:tentative="1">
      <w:start w:val="1"/>
      <w:numFmt w:val="lowerLetter"/>
      <w:lvlText w:val="%2."/>
      <w:lvlJc w:val="left"/>
      <w:pPr>
        <w:ind w:left="1440" w:hanging="360"/>
      </w:pPr>
    </w:lvl>
    <w:lvl w:ilvl="2" w:tplc="645A5F8C" w:tentative="1">
      <w:start w:val="1"/>
      <w:numFmt w:val="lowerRoman"/>
      <w:lvlText w:val="%3."/>
      <w:lvlJc w:val="right"/>
      <w:pPr>
        <w:ind w:left="2160" w:hanging="180"/>
      </w:pPr>
    </w:lvl>
    <w:lvl w:ilvl="3" w:tplc="19C02546" w:tentative="1">
      <w:start w:val="1"/>
      <w:numFmt w:val="decimal"/>
      <w:lvlText w:val="%4."/>
      <w:lvlJc w:val="left"/>
      <w:pPr>
        <w:ind w:left="2880" w:hanging="360"/>
      </w:pPr>
    </w:lvl>
    <w:lvl w:ilvl="4" w:tplc="73F62CE2" w:tentative="1">
      <w:start w:val="1"/>
      <w:numFmt w:val="lowerLetter"/>
      <w:lvlText w:val="%5."/>
      <w:lvlJc w:val="left"/>
      <w:pPr>
        <w:ind w:left="3600" w:hanging="360"/>
      </w:pPr>
    </w:lvl>
    <w:lvl w:ilvl="5" w:tplc="1EBEBC56" w:tentative="1">
      <w:start w:val="1"/>
      <w:numFmt w:val="lowerRoman"/>
      <w:lvlText w:val="%6."/>
      <w:lvlJc w:val="right"/>
      <w:pPr>
        <w:ind w:left="4320" w:hanging="180"/>
      </w:pPr>
    </w:lvl>
    <w:lvl w:ilvl="6" w:tplc="B43C1028" w:tentative="1">
      <w:start w:val="1"/>
      <w:numFmt w:val="decimal"/>
      <w:lvlText w:val="%7."/>
      <w:lvlJc w:val="left"/>
      <w:pPr>
        <w:ind w:left="5040" w:hanging="360"/>
      </w:pPr>
    </w:lvl>
    <w:lvl w:ilvl="7" w:tplc="4C1E9E64" w:tentative="1">
      <w:start w:val="1"/>
      <w:numFmt w:val="lowerLetter"/>
      <w:lvlText w:val="%8."/>
      <w:lvlJc w:val="left"/>
      <w:pPr>
        <w:ind w:left="5760" w:hanging="360"/>
      </w:pPr>
    </w:lvl>
    <w:lvl w:ilvl="8" w:tplc="DCAE9E3E" w:tentative="1">
      <w:start w:val="1"/>
      <w:numFmt w:val="lowerRoman"/>
      <w:lvlText w:val="%9."/>
      <w:lvlJc w:val="right"/>
      <w:pPr>
        <w:ind w:left="6480" w:hanging="180"/>
      </w:pPr>
    </w:lvl>
  </w:abstractNum>
  <w:abstractNum w:abstractNumId="12" w15:restartNumberingAfterBreak="0">
    <w:nsid w:val="39900557"/>
    <w:multiLevelType w:val="hybridMultilevel"/>
    <w:tmpl w:val="C096EDCE"/>
    <w:lvl w:ilvl="0" w:tplc="2BFEFFD0">
      <w:start w:val="1"/>
      <w:numFmt w:val="hebrew1"/>
      <w:lvlText w:val="%1."/>
      <w:lvlJc w:val="left"/>
      <w:pPr>
        <w:ind w:left="601" w:hanging="360"/>
      </w:pPr>
      <w:rPr>
        <w:rFonts w:hint="default"/>
        <w:color w:val="auto"/>
      </w:rPr>
    </w:lvl>
    <w:lvl w:ilvl="1" w:tplc="8488B904" w:tentative="1">
      <w:start w:val="1"/>
      <w:numFmt w:val="lowerLetter"/>
      <w:lvlText w:val="%2."/>
      <w:lvlJc w:val="left"/>
      <w:pPr>
        <w:ind w:left="1321" w:hanging="360"/>
      </w:pPr>
    </w:lvl>
    <w:lvl w:ilvl="2" w:tplc="4F46C722" w:tentative="1">
      <w:start w:val="1"/>
      <w:numFmt w:val="lowerRoman"/>
      <w:lvlText w:val="%3."/>
      <w:lvlJc w:val="right"/>
      <w:pPr>
        <w:ind w:left="2041" w:hanging="180"/>
      </w:pPr>
    </w:lvl>
    <w:lvl w:ilvl="3" w:tplc="DE26E500" w:tentative="1">
      <w:start w:val="1"/>
      <w:numFmt w:val="decimal"/>
      <w:lvlText w:val="%4."/>
      <w:lvlJc w:val="left"/>
      <w:pPr>
        <w:ind w:left="2761" w:hanging="360"/>
      </w:pPr>
    </w:lvl>
    <w:lvl w:ilvl="4" w:tplc="E1FAC638" w:tentative="1">
      <w:start w:val="1"/>
      <w:numFmt w:val="lowerLetter"/>
      <w:lvlText w:val="%5."/>
      <w:lvlJc w:val="left"/>
      <w:pPr>
        <w:ind w:left="3481" w:hanging="360"/>
      </w:pPr>
    </w:lvl>
    <w:lvl w:ilvl="5" w:tplc="EEAA7E76" w:tentative="1">
      <w:start w:val="1"/>
      <w:numFmt w:val="lowerRoman"/>
      <w:lvlText w:val="%6."/>
      <w:lvlJc w:val="right"/>
      <w:pPr>
        <w:ind w:left="4201" w:hanging="180"/>
      </w:pPr>
    </w:lvl>
    <w:lvl w:ilvl="6" w:tplc="F39C44A2" w:tentative="1">
      <w:start w:val="1"/>
      <w:numFmt w:val="decimal"/>
      <w:lvlText w:val="%7."/>
      <w:lvlJc w:val="left"/>
      <w:pPr>
        <w:ind w:left="4921" w:hanging="360"/>
      </w:pPr>
    </w:lvl>
    <w:lvl w:ilvl="7" w:tplc="7D3E3B8C" w:tentative="1">
      <w:start w:val="1"/>
      <w:numFmt w:val="lowerLetter"/>
      <w:lvlText w:val="%8."/>
      <w:lvlJc w:val="left"/>
      <w:pPr>
        <w:ind w:left="5641" w:hanging="360"/>
      </w:pPr>
    </w:lvl>
    <w:lvl w:ilvl="8" w:tplc="E6F85608" w:tentative="1">
      <w:start w:val="1"/>
      <w:numFmt w:val="lowerRoman"/>
      <w:lvlText w:val="%9."/>
      <w:lvlJc w:val="right"/>
      <w:pPr>
        <w:ind w:left="6361" w:hanging="180"/>
      </w:pPr>
    </w:lvl>
  </w:abstractNum>
  <w:abstractNum w:abstractNumId="13" w15:restartNumberingAfterBreak="0">
    <w:nsid w:val="3F741319"/>
    <w:multiLevelType w:val="hybridMultilevel"/>
    <w:tmpl w:val="A43C0F12"/>
    <w:lvl w:ilvl="0" w:tplc="A1C6B0A6">
      <w:start w:val="1"/>
      <w:numFmt w:val="decimal"/>
      <w:lvlText w:val="%1."/>
      <w:lvlJc w:val="left"/>
      <w:pPr>
        <w:ind w:left="720" w:hanging="360"/>
      </w:pPr>
    </w:lvl>
    <w:lvl w:ilvl="1" w:tplc="5608CB54" w:tentative="1">
      <w:start w:val="1"/>
      <w:numFmt w:val="lowerLetter"/>
      <w:lvlText w:val="%2."/>
      <w:lvlJc w:val="left"/>
      <w:pPr>
        <w:ind w:left="1440" w:hanging="360"/>
      </w:pPr>
    </w:lvl>
    <w:lvl w:ilvl="2" w:tplc="0E261C88" w:tentative="1">
      <w:start w:val="1"/>
      <w:numFmt w:val="lowerRoman"/>
      <w:lvlText w:val="%3."/>
      <w:lvlJc w:val="right"/>
      <w:pPr>
        <w:ind w:left="2160" w:hanging="180"/>
      </w:pPr>
    </w:lvl>
    <w:lvl w:ilvl="3" w:tplc="0FC684A2" w:tentative="1">
      <w:start w:val="1"/>
      <w:numFmt w:val="decimal"/>
      <w:lvlText w:val="%4."/>
      <w:lvlJc w:val="left"/>
      <w:pPr>
        <w:ind w:left="2880" w:hanging="360"/>
      </w:pPr>
    </w:lvl>
    <w:lvl w:ilvl="4" w:tplc="C74EA8CA" w:tentative="1">
      <w:start w:val="1"/>
      <w:numFmt w:val="lowerLetter"/>
      <w:lvlText w:val="%5."/>
      <w:lvlJc w:val="left"/>
      <w:pPr>
        <w:ind w:left="3600" w:hanging="360"/>
      </w:pPr>
    </w:lvl>
    <w:lvl w:ilvl="5" w:tplc="D054A7B2" w:tentative="1">
      <w:start w:val="1"/>
      <w:numFmt w:val="lowerRoman"/>
      <w:lvlText w:val="%6."/>
      <w:lvlJc w:val="right"/>
      <w:pPr>
        <w:ind w:left="4320" w:hanging="180"/>
      </w:pPr>
    </w:lvl>
    <w:lvl w:ilvl="6" w:tplc="F042B9DC" w:tentative="1">
      <w:start w:val="1"/>
      <w:numFmt w:val="decimal"/>
      <w:lvlText w:val="%7."/>
      <w:lvlJc w:val="left"/>
      <w:pPr>
        <w:ind w:left="5040" w:hanging="360"/>
      </w:pPr>
    </w:lvl>
    <w:lvl w:ilvl="7" w:tplc="D432109C" w:tentative="1">
      <w:start w:val="1"/>
      <w:numFmt w:val="lowerLetter"/>
      <w:lvlText w:val="%8."/>
      <w:lvlJc w:val="left"/>
      <w:pPr>
        <w:ind w:left="5760" w:hanging="360"/>
      </w:pPr>
    </w:lvl>
    <w:lvl w:ilvl="8" w:tplc="8230CCF6" w:tentative="1">
      <w:start w:val="1"/>
      <w:numFmt w:val="lowerRoman"/>
      <w:lvlText w:val="%9."/>
      <w:lvlJc w:val="right"/>
      <w:pPr>
        <w:ind w:left="6480" w:hanging="180"/>
      </w:pPr>
    </w:lvl>
  </w:abstractNum>
  <w:abstractNum w:abstractNumId="14" w15:restartNumberingAfterBreak="0">
    <w:nsid w:val="41953638"/>
    <w:multiLevelType w:val="hybridMultilevel"/>
    <w:tmpl w:val="A7723A2C"/>
    <w:lvl w:ilvl="0" w:tplc="52DC4C76">
      <w:start w:val="1"/>
      <w:numFmt w:val="bullet"/>
      <w:lvlText w:val=""/>
      <w:lvlJc w:val="left"/>
      <w:pPr>
        <w:ind w:left="360" w:hanging="360"/>
      </w:pPr>
      <w:rPr>
        <w:rFonts w:ascii="Symbol" w:hAnsi="Symbol" w:hint="default"/>
      </w:rPr>
    </w:lvl>
    <w:lvl w:ilvl="1" w:tplc="AE080BB2" w:tentative="1">
      <w:start w:val="1"/>
      <w:numFmt w:val="bullet"/>
      <w:lvlText w:val="o"/>
      <w:lvlJc w:val="left"/>
      <w:pPr>
        <w:ind w:left="1080" w:hanging="360"/>
      </w:pPr>
      <w:rPr>
        <w:rFonts w:ascii="Courier New" w:hAnsi="Courier New" w:cs="Courier New" w:hint="default"/>
      </w:rPr>
    </w:lvl>
    <w:lvl w:ilvl="2" w:tplc="EB7EE7CE" w:tentative="1">
      <w:start w:val="1"/>
      <w:numFmt w:val="bullet"/>
      <w:lvlText w:val=""/>
      <w:lvlJc w:val="left"/>
      <w:pPr>
        <w:ind w:left="1800" w:hanging="360"/>
      </w:pPr>
      <w:rPr>
        <w:rFonts w:ascii="Wingdings" w:hAnsi="Wingdings" w:hint="default"/>
      </w:rPr>
    </w:lvl>
    <w:lvl w:ilvl="3" w:tplc="6FCE9E54" w:tentative="1">
      <w:start w:val="1"/>
      <w:numFmt w:val="bullet"/>
      <w:lvlText w:val=""/>
      <w:lvlJc w:val="left"/>
      <w:pPr>
        <w:ind w:left="2520" w:hanging="360"/>
      </w:pPr>
      <w:rPr>
        <w:rFonts w:ascii="Symbol" w:hAnsi="Symbol" w:hint="default"/>
      </w:rPr>
    </w:lvl>
    <w:lvl w:ilvl="4" w:tplc="74CAFEFA" w:tentative="1">
      <w:start w:val="1"/>
      <w:numFmt w:val="bullet"/>
      <w:lvlText w:val="o"/>
      <w:lvlJc w:val="left"/>
      <w:pPr>
        <w:ind w:left="3240" w:hanging="360"/>
      </w:pPr>
      <w:rPr>
        <w:rFonts w:ascii="Courier New" w:hAnsi="Courier New" w:cs="Courier New" w:hint="default"/>
      </w:rPr>
    </w:lvl>
    <w:lvl w:ilvl="5" w:tplc="5F0A65FE" w:tentative="1">
      <w:start w:val="1"/>
      <w:numFmt w:val="bullet"/>
      <w:lvlText w:val=""/>
      <w:lvlJc w:val="left"/>
      <w:pPr>
        <w:ind w:left="3960" w:hanging="360"/>
      </w:pPr>
      <w:rPr>
        <w:rFonts w:ascii="Wingdings" w:hAnsi="Wingdings" w:hint="default"/>
      </w:rPr>
    </w:lvl>
    <w:lvl w:ilvl="6" w:tplc="17A433BA" w:tentative="1">
      <w:start w:val="1"/>
      <w:numFmt w:val="bullet"/>
      <w:lvlText w:val=""/>
      <w:lvlJc w:val="left"/>
      <w:pPr>
        <w:ind w:left="4680" w:hanging="360"/>
      </w:pPr>
      <w:rPr>
        <w:rFonts w:ascii="Symbol" w:hAnsi="Symbol" w:hint="default"/>
      </w:rPr>
    </w:lvl>
    <w:lvl w:ilvl="7" w:tplc="C5FE30D8" w:tentative="1">
      <w:start w:val="1"/>
      <w:numFmt w:val="bullet"/>
      <w:lvlText w:val="o"/>
      <w:lvlJc w:val="left"/>
      <w:pPr>
        <w:ind w:left="5400" w:hanging="360"/>
      </w:pPr>
      <w:rPr>
        <w:rFonts w:ascii="Courier New" w:hAnsi="Courier New" w:cs="Courier New" w:hint="default"/>
      </w:rPr>
    </w:lvl>
    <w:lvl w:ilvl="8" w:tplc="5F8CFE34" w:tentative="1">
      <w:start w:val="1"/>
      <w:numFmt w:val="bullet"/>
      <w:lvlText w:val=""/>
      <w:lvlJc w:val="left"/>
      <w:pPr>
        <w:ind w:left="6120" w:hanging="360"/>
      </w:pPr>
      <w:rPr>
        <w:rFonts w:ascii="Wingdings" w:hAnsi="Wingdings" w:hint="default"/>
      </w:rPr>
    </w:lvl>
  </w:abstractNum>
  <w:abstractNum w:abstractNumId="15" w15:restartNumberingAfterBreak="0">
    <w:nsid w:val="448A2620"/>
    <w:multiLevelType w:val="hybridMultilevel"/>
    <w:tmpl w:val="BD6EA632"/>
    <w:lvl w:ilvl="0" w:tplc="B89A7DA6">
      <w:start w:val="1"/>
      <w:numFmt w:val="hebrew1"/>
      <w:lvlText w:val="%1."/>
      <w:lvlJc w:val="left"/>
      <w:pPr>
        <w:ind w:left="720" w:hanging="360"/>
      </w:pPr>
      <w:rPr>
        <w:rFonts w:hint="default"/>
      </w:rPr>
    </w:lvl>
    <w:lvl w:ilvl="1" w:tplc="C36EFF02">
      <w:start w:val="1"/>
      <w:numFmt w:val="lowerLetter"/>
      <w:lvlText w:val="%2."/>
      <w:lvlJc w:val="left"/>
      <w:pPr>
        <w:ind w:left="1440" w:hanging="360"/>
      </w:pPr>
    </w:lvl>
    <w:lvl w:ilvl="2" w:tplc="79B46798" w:tentative="1">
      <w:start w:val="1"/>
      <w:numFmt w:val="lowerRoman"/>
      <w:lvlText w:val="%3."/>
      <w:lvlJc w:val="right"/>
      <w:pPr>
        <w:ind w:left="2160" w:hanging="180"/>
      </w:pPr>
    </w:lvl>
    <w:lvl w:ilvl="3" w:tplc="B0AC58DE" w:tentative="1">
      <w:start w:val="1"/>
      <w:numFmt w:val="decimal"/>
      <w:lvlText w:val="%4."/>
      <w:lvlJc w:val="left"/>
      <w:pPr>
        <w:ind w:left="2880" w:hanging="360"/>
      </w:pPr>
    </w:lvl>
    <w:lvl w:ilvl="4" w:tplc="8E503838" w:tentative="1">
      <w:start w:val="1"/>
      <w:numFmt w:val="lowerLetter"/>
      <w:lvlText w:val="%5."/>
      <w:lvlJc w:val="left"/>
      <w:pPr>
        <w:ind w:left="3600" w:hanging="360"/>
      </w:pPr>
    </w:lvl>
    <w:lvl w:ilvl="5" w:tplc="4CD29B6C" w:tentative="1">
      <w:start w:val="1"/>
      <w:numFmt w:val="lowerRoman"/>
      <w:lvlText w:val="%6."/>
      <w:lvlJc w:val="right"/>
      <w:pPr>
        <w:ind w:left="4320" w:hanging="180"/>
      </w:pPr>
    </w:lvl>
    <w:lvl w:ilvl="6" w:tplc="2F2AE6EC" w:tentative="1">
      <w:start w:val="1"/>
      <w:numFmt w:val="decimal"/>
      <w:lvlText w:val="%7."/>
      <w:lvlJc w:val="left"/>
      <w:pPr>
        <w:ind w:left="5040" w:hanging="360"/>
      </w:pPr>
    </w:lvl>
    <w:lvl w:ilvl="7" w:tplc="9760A5DA" w:tentative="1">
      <w:start w:val="1"/>
      <w:numFmt w:val="lowerLetter"/>
      <w:lvlText w:val="%8."/>
      <w:lvlJc w:val="left"/>
      <w:pPr>
        <w:ind w:left="5760" w:hanging="360"/>
      </w:pPr>
    </w:lvl>
    <w:lvl w:ilvl="8" w:tplc="46AA56B4" w:tentative="1">
      <w:start w:val="1"/>
      <w:numFmt w:val="lowerRoman"/>
      <w:lvlText w:val="%9."/>
      <w:lvlJc w:val="right"/>
      <w:pPr>
        <w:ind w:left="6480" w:hanging="180"/>
      </w:pPr>
    </w:lvl>
  </w:abstractNum>
  <w:abstractNum w:abstractNumId="16" w15:restartNumberingAfterBreak="0">
    <w:nsid w:val="467A700E"/>
    <w:multiLevelType w:val="hybridMultilevel"/>
    <w:tmpl w:val="C87CE47A"/>
    <w:lvl w:ilvl="0" w:tplc="AD867CEE">
      <w:start w:val="1"/>
      <w:numFmt w:val="hebrew1"/>
      <w:lvlText w:val="%1."/>
      <w:lvlJc w:val="left"/>
      <w:pPr>
        <w:ind w:left="601" w:hanging="360"/>
      </w:pPr>
      <w:rPr>
        <w:rFonts w:hint="default"/>
      </w:rPr>
    </w:lvl>
    <w:lvl w:ilvl="1" w:tplc="57DCF852" w:tentative="1">
      <w:start w:val="1"/>
      <w:numFmt w:val="lowerLetter"/>
      <w:lvlText w:val="%2."/>
      <w:lvlJc w:val="left"/>
      <w:pPr>
        <w:ind w:left="1321" w:hanging="360"/>
      </w:pPr>
    </w:lvl>
    <w:lvl w:ilvl="2" w:tplc="EC980878" w:tentative="1">
      <w:start w:val="1"/>
      <w:numFmt w:val="lowerRoman"/>
      <w:lvlText w:val="%3."/>
      <w:lvlJc w:val="right"/>
      <w:pPr>
        <w:ind w:left="2041" w:hanging="180"/>
      </w:pPr>
    </w:lvl>
    <w:lvl w:ilvl="3" w:tplc="50AE71AE" w:tentative="1">
      <w:start w:val="1"/>
      <w:numFmt w:val="decimal"/>
      <w:lvlText w:val="%4."/>
      <w:lvlJc w:val="left"/>
      <w:pPr>
        <w:ind w:left="2761" w:hanging="360"/>
      </w:pPr>
    </w:lvl>
    <w:lvl w:ilvl="4" w:tplc="A3C2FB90" w:tentative="1">
      <w:start w:val="1"/>
      <w:numFmt w:val="lowerLetter"/>
      <w:lvlText w:val="%5."/>
      <w:lvlJc w:val="left"/>
      <w:pPr>
        <w:ind w:left="3481" w:hanging="360"/>
      </w:pPr>
    </w:lvl>
    <w:lvl w:ilvl="5" w:tplc="5BC628FE" w:tentative="1">
      <w:start w:val="1"/>
      <w:numFmt w:val="lowerRoman"/>
      <w:lvlText w:val="%6."/>
      <w:lvlJc w:val="right"/>
      <w:pPr>
        <w:ind w:left="4201" w:hanging="180"/>
      </w:pPr>
    </w:lvl>
    <w:lvl w:ilvl="6" w:tplc="20B418DC" w:tentative="1">
      <w:start w:val="1"/>
      <w:numFmt w:val="decimal"/>
      <w:lvlText w:val="%7."/>
      <w:lvlJc w:val="left"/>
      <w:pPr>
        <w:ind w:left="4921" w:hanging="360"/>
      </w:pPr>
    </w:lvl>
    <w:lvl w:ilvl="7" w:tplc="1020D8EA" w:tentative="1">
      <w:start w:val="1"/>
      <w:numFmt w:val="lowerLetter"/>
      <w:lvlText w:val="%8."/>
      <w:lvlJc w:val="left"/>
      <w:pPr>
        <w:ind w:left="5641" w:hanging="360"/>
      </w:pPr>
    </w:lvl>
    <w:lvl w:ilvl="8" w:tplc="0706AD5E" w:tentative="1">
      <w:start w:val="1"/>
      <w:numFmt w:val="lowerRoman"/>
      <w:lvlText w:val="%9."/>
      <w:lvlJc w:val="right"/>
      <w:pPr>
        <w:ind w:left="6361" w:hanging="180"/>
      </w:pPr>
    </w:lvl>
  </w:abstractNum>
  <w:abstractNum w:abstractNumId="17" w15:restartNumberingAfterBreak="0">
    <w:nsid w:val="491B61E7"/>
    <w:multiLevelType w:val="hybridMultilevel"/>
    <w:tmpl w:val="A4A8703E"/>
    <w:lvl w:ilvl="0" w:tplc="21809B1E">
      <w:start w:val="1"/>
      <w:numFmt w:val="hebrew1"/>
      <w:lvlText w:val="%1."/>
      <w:lvlJc w:val="left"/>
      <w:pPr>
        <w:ind w:left="720" w:hanging="360"/>
      </w:pPr>
      <w:rPr>
        <w:rFonts w:hint="default"/>
      </w:rPr>
    </w:lvl>
    <w:lvl w:ilvl="1" w:tplc="6F942370" w:tentative="1">
      <w:start w:val="1"/>
      <w:numFmt w:val="lowerLetter"/>
      <w:lvlText w:val="%2."/>
      <w:lvlJc w:val="left"/>
      <w:pPr>
        <w:ind w:left="1440" w:hanging="360"/>
      </w:pPr>
    </w:lvl>
    <w:lvl w:ilvl="2" w:tplc="F6387F32" w:tentative="1">
      <w:start w:val="1"/>
      <w:numFmt w:val="lowerRoman"/>
      <w:lvlText w:val="%3."/>
      <w:lvlJc w:val="right"/>
      <w:pPr>
        <w:ind w:left="2160" w:hanging="180"/>
      </w:pPr>
    </w:lvl>
    <w:lvl w:ilvl="3" w:tplc="0AE8E7E2" w:tentative="1">
      <w:start w:val="1"/>
      <w:numFmt w:val="decimal"/>
      <w:lvlText w:val="%4."/>
      <w:lvlJc w:val="left"/>
      <w:pPr>
        <w:ind w:left="2880" w:hanging="360"/>
      </w:pPr>
    </w:lvl>
    <w:lvl w:ilvl="4" w:tplc="5278163E" w:tentative="1">
      <w:start w:val="1"/>
      <w:numFmt w:val="lowerLetter"/>
      <w:lvlText w:val="%5."/>
      <w:lvlJc w:val="left"/>
      <w:pPr>
        <w:ind w:left="3600" w:hanging="360"/>
      </w:pPr>
    </w:lvl>
    <w:lvl w:ilvl="5" w:tplc="86E694C6" w:tentative="1">
      <w:start w:val="1"/>
      <w:numFmt w:val="lowerRoman"/>
      <w:lvlText w:val="%6."/>
      <w:lvlJc w:val="right"/>
      <w:pPr>
        <w:ind w:left="4320" w:hanging="180"/>
      </w:pPr>
    </w:lvl>
    <w:lvl w:ilvl="6" w:tplc="0F6E4AA8" w:tentative="1">
      <w:start w:val="1"/>
      <w:numFmt w:val="decimal"/>
      <w:lvlText w:val="%7."/>
      <w:lvlJc w:val="left"/>
      <w:pPr>
        <w:ind w:left="5040" w:hanging="360"/>
      </w:pPr>
    </w:lvl>
    <w:lvl w:ilvl="7" w:tplc="910622BE" w:tentative="1">
      <w:start w:val="1"/>
      <w:numFmt w:val="lowerLetter"/>
      <w:lvlText w:val="%8."/>
      <w:lvlJc w:val="left"/>
      <w:pPr>
        <w:ind w:left="5760" w:hanging="360"/>
      </w:pPr>
    </w:lvl>
    <w:lvl w:ilvl="8" w:tplc="3B849B9C" w:tentative="1">
      <w:start w:val="1"/>
      <w:numFmt w:val="lowerRoman"/>
      <w:lvlText w:val="%9."/>
      <w:lvlJc w:val="right"/>
      <w:pPr>
        <w:ind w:left="6480" w:hanging="180"/>
      </w:pPr>
    </w:lvl>
  </w:abstractNum>
  <w:abstractNum w:abstractNumId="18" w15:restartNumberingAfterBreak="0">
    <w:nsid w:val="49F874A2"/>
    <w:multiLevelType w:val="hybridMultilevel"/>
    <w:tmpl w:val="0AA489DA"/>
    <w:lvl w:ilvl="0" w:tplc="3ED85E6C">
      <w:start w:val="1"/>
      <w:numFmt w:val="hebrew1"/>
      <w:lvlText w:val="%1."/>
      <w:lvlJc w:val="left"/>
      <w:pPr>
        <w:ind w:left="720" w:hanging="360"/>
      </w:pPr>
      <w:rPr>
        <w:rFonts w:hint="default"/>
      </w:rPr>
    </w:lvl>
    <w:lvl w:ilvl="1" w:tplc="C3B69288" w:tentative="1">
      <w:start w:val="1"/>
      <w:numFmt w:val="lowerLetter"/>
      <w:lvlText w:val="%2."/>
      <w:lvlJc w:val="left"/>
      <w:pPr>
        <w:ind w:left="1440" w:hanging="360"/>
      </w:pPr>
    </w:lvl>
    <w:lvl w:ilvl="2" w:tplc="DD72F81E" w:tentative="1">
      <w:start w:val="1"/>
      <w:numFmt w:val="lowerRoman"/>
      <w:lvlText w:val="%3."/>
      <w:lvlJc w:val="right"/>
      <w:pPr>
        <w:ind w:left="2160" w:hanging="180"/>
      </w:pPr>
    </w:lvl>
    <w:lvl w:ilvl="3" w:tplc="4C6EB06C" w:tentative="1">
      <w:start w:val="1"/>
      <w:numFmt w:val="decimal"/>
      <w:lvlText w:val="%4."/>
      <w:lvlJc w:val="left"/>
      <w:pPr>
        <w:ind w:left="2880" w:hanging="360"/>
      </w:pPr>
    </w:lvl>
    <w:lvl w:ilvl="4" w:tplc="C3DEA5C6" w:tentative="1">
      <w:start w:val="1"/>
      <w:numFmt w:val="lowerLetter"/>
      <w:lvlText w:val="%5."/>
      <w:lvlJc w:val="left"/>
      <w:pPr>
        <w:ind w:left="3600" w:hanging="360"/>
      </w:pPr>
    </w:lvl>
    <w:lvl w:ilvl="5" w:tplc="3050C484" w:tentative="1">
      <w:start w:val="1"/>
      <w:numFmt w:val="lowerRoman"/>
      <w:lvlText w:val="%6."/>
      <w:lvlJc w:val="right"/>
      <w:pPr>
        <w:ind w:left="4320" w:hanging="180"/>
      </w:pPr>
    </w:lvl>
    <w:lvl w:ilvl="6" w:tplc="86B4385E" w:tentative="1">
      <w:start w:val="1"/>
      <w:numFmt w:val="decimal"/>
      <w:lvlText w:val="%7."/>
      <w:lvlJc w:val="left"/>
      <w:pPr>
        <w:ind w:left="5040" w:hanging="360"/>
      </w:pPr>
    </w:lvl>
    <w:lvl w:ilvl="7" w:tplc="E06AC3EE" w:tentative="1">
      <w:start w:val="1"/>
      <w:numFmt w:val="lowerLetter"/>
      <w:lvlText w:val="%8."/>
      <w:lvlJc w:val="left"/>
      <w:pPr>
        <w:ind w:left="5760" w:hanging="360"/>
      </w:pPr>
    </w:lvl>
    <w:lvl w:ilvl="8" w:tplc="100E4980" w:tentative="1">
      <w:start w:val="1"/>
      <w:numFmt w:val="lowerRoman"/>
      <w:lvlText w:val="%9."/>
      <w:lvlJc w:val="right"/>
      <w:pPr>
        <w:ind w:left="6480" w:hanging="180"/>
      </w:pPr>
    </w:lvl>
  </w:abstractNum>
  <w:abstractNum w:abstractNumId="19" w15:restartNumberingAfterBreak="0">
    <w:nsid w:val="4C581967"/>
    <w:multiLevelType w:val="hybridMultilevel"/>
    <w:tmpl w:val="77FEA808"/>
    <w:lvl w:ilvl="0" w:tplc="BD725464">
      <w:start w:val="1"/>
      <w:numFmt w:val="hebrew1"/>
      <w:lvlText w:val="%1."/>
      <w:lvlJc w:val="left"/>
      <w:pPr>
        <w:ind w:left="720" w:hanging="360"/>
      </w:pPr>
      <w:rPr>
        <w:rFonts w:hint="default"/>
        <w:b w:val="0"/>
        <w:bCs w:val="0"/>
        <w:color w:val="auto"/>
      </w:rPr>
    </w:lvl>
    <w:lvl w:ilvl="1" w:tplc="D428A462" w:tentative="1">
      <w:start w:val="1"/>
      <w:numFmt w:val="lowerLetter"/>
      <w:lvlText w:val="%2."/>
      <w:lvlJc w:val="left"/>
      <w:pPr>
        <w:ind w:left="1440" w:hanging="360"/>
      </w:pPr>
    </w:lvl>
    <w:lvl w:ilvl="2" w:tplc="B54A5866" w:tentative="1">
      <w:start w:val="1"/>
      <w:numFmt w:val="lowerRoman"/>
      <w:lvlText w:val="%3."/>
      <w:lvlJc w:val="right"/>
      <w:pPr>
        <w:ind w:left="2160" w:hanging="180"/>
      </w:pPr>
    </w:lvl>
    <w:lvl w:ilvl="3" w:tplc="9F3E8EDA" w:tentative="1">
      <w:start w:val="1"/>
      <w:numFmt w:val="decimal"/>
      <w:lvlText w:val="%4."/>
      <w:lvlJc w:val="left"/>
      <w:pPr>
        <w:ind w:left="2880" w:hanging="360"/>
      </w:pPr>
    </w:lvl>
    <w:lvl w:ilvl="4" w:tplc="DDFA8178" w:tentative="1">
      <w:start w:val="1"/>
      <w:numFmt w:val="lowerLetter"/>
      <w:lvlText w:val="%5."/>
      <w:lvlJc w:val="left"/>
      <w:pPr>
        <w:ind w:left="3600" w:hanging="360"/>
      </w:pPr>
    </w:lvl>
    <w:lvl w:ilvl="5" w:tplc="58E4AC94" w:tentative="1">
      <w:start w:val="1"/>
      <w:numFmt w:val="lowerRoman"/>
      <w:lvlText w:val="%6."/>
      <w:lvlJc w:val="right"/>
      <w:pPr>
        <w:ind w:left="4320" w:hanging="180"/>
      </w:pPr>
    </w:lvl>
    <w:lvl w:ilvl="6" w:tplc="29061CEC" w:tentative="1">
      <w:start w:val="1"/>
      <w:numFmt w:val="decimal"/>
      <w:lvlText w:val="%7."/>
      <w:lvlJc w:val="left"/>
      <w:pPr>
        <w:ind w:left="5040" w:hanging="360"/>
      </w:pPr>
    </w:lvl>
    <w:lvl w:ilvl="7" w:tplc="E7CADAE6" w:tentative="1">
      <w:start w:val="1"/>
      <w:numFmt w:val="lowerLetter"/>
      <w:lvlText w:val="%8."/>
      <w:lvlJc w:val="left"/>
      <w:pPr>
        <w:ind w:left="5760" w:hanging="360"/>
      </w:pPr>
    </w:lvl>
    <w:lvl w:ilvl="8" w:tplc="66368DFE" w:tentative="1">
      <w:start w:val="1"/>
      <w:numFmt w:val="lowerRoman"/>
      <w:lvlText w:val="%9."/>
      <w:lvlJc w:val="right"/>
      <w:pPr>
        <w:ind w:left="6480" w:hanging="180"/>
      </w:pPr>
    </w:lvl>
  </w:abstractNum>
  <w:abstractNum w:abstractNumId="20" w15:restartNumberingAfterBreak="0">
    <w:nsid w:val="4CAB780B"/>
    <w:multiLevelType w:val="hybridMultilevel"/>
    <w:tmpl w:val="C87CE47A"/>
    <w:lvl w:ilvl="0" w:tplc="54883BA8">
      <w:start w:val="1"/>
      <w:numFmt w:val="hebrew1"/>
      <w:lvlText w:val="%1."/>
      <w:lvlJc w:val="left"/>
      <w:pPr>
        <w:ind w:left="601" w:hanging="360"/>
      </w:pPr>
      <w:rPr>
        <w:rFonts w:hint="default"/>
      </w:rPr>
    </w:lvl>
    <w:lvl w:ilvl="1" w:tplc="F3A22E78" w:tentative="1">
      <w:start w:val="1"/>
      <w:numFmt w:val="lowerLetter"/>
      <w:lvlText w:val="%2."/>
      <w:lvlJc w:val="left"/>
      <w:pPr>
        <w:ind w:left="1321" w:hanging="360"/>
      </w:pPr>
    </w:lvl>
    <w:lvl w:ilvl="2" w:tplc="230E4426" w:tentative="1">
      <w:start w:val="1"/>
      <w:numFmt w:val="lowerRoman"/>
      <w:lvlText w:val="%3."/>
      <w:lvlJc w:val="right"/>
      <w:pPr>
        <w:ind w:left="2041" w:hanging="180"/>
      </w:pPr>
    </w:lvl>
    <w:lvl w:ilvl="3" w:tplc="B742E212" w:tentative="1">
      <w:start w:val="1"/>
      <w:numFmt w:val="decimal"/>
      <w:lvlText w:val="%4."/>
      <w:lvlJc w:val="left"/>
      <w:pPr>
        <w:ind w:left="2761" w:hanging="360"/>
      </w:pPr>
    </w:lvl>
    <w:lvl w:ilvl="4" w:tplc="5C7EACBE" w:tentative="1">
      <w:start w:val="1"/>
      <w:numFmt w:val="lowerLetter"/>
      <w:lvlText w:val="%5."/>
      <w:lvlJc w:val="left"/>
      <w:pPr>
        <w:ind w:left="3481" w:hanging="360"/>
      </w:pPr>
    </w:lvl>
    <w:lvl w:ilvl="5" w:tplc="6652CF12" w:tentative="1">
      <w:start w:val="1"/>
      <w:numFmt w:val="lowerRoman"/>
      <w:lvlText w:val="%6."/>
      <w:lvlJc w:val="right"/>
      <w:pPr>
        <w:ind w:left="4201" w:hanging="180"/>
      </w:pPr>
    </w:lvl>
    <w:lvl w:ilvl="6" w:tplc="7440227E" w:tentative="1">
      <w:start w:val="1"/>
      <w:numFmt w:val="decimal"/>
      <w:lvlText w:val="%7."/>
      <w:lvlJc w:val="left"/>
      <w:pPr>
        <w:ind w:left="4921" w:hanging="360"/>
      </w:pPr>
    </w:lvl>
    <w:lvl w:ilvl="7" w:tplc="B66A9B22" w:tentative="1">
      <w:start w:val="1"/>
      <w:numFmt w:val="lowerLetter"/>
      <w:lvlText w:val="%8."/>
      <w:lvlJc w:val="left"/>
      <w:pPr>
        <w:ind w:left="5641" w:hanging="360"/>
      </w:pPr>
    </w:lvl>
    <w:lvl w:ilvl="8" w:tplc="15DC1D76" w:tentative="1">
      <w:start w:val="1"/>
      <w:numFmt w:val="lowerRoman"/>
      <w:lvlText w:val="%9."/>
      <w:lvlJc w:val="right"/>
      <w:pPr>
        <w:ind w:left="6361" w:hanging="180"/>
      </w:pPr>
    </w:lvl>
  </w:abstractNum>
  <w:abstractNum w:abstractNumId="21" w15:restartNumberingAfterBreak="0">
    <w:nsid w:val="51586031"/>
    <w:multiLevelType w:val="hybridMultilevel"/>
    <w:tmpl w:val="4DB0C19C"/>
    <w:lvl w:ilvl="0" w:tplc="DD1E69D2">
      <w:start w:val="1"/>
      <w:numFmt w:val="bullet"/>
      <w:lvlText w:val=""/>
      <w:lvlJc w:val="left"/>
      <w:pPr>
        <w:ind w:left="720" w:hanging="360"/>
      </w:pPr>
      <w:rPr>
        <w:rFonts w:ascii="Symbol" w:hAnsi="Symbol" w:hint="default"/>
      </w:rPr>
    </w:lvl>
    <w:lvl w:ilvl="1" w:tplc="FE1E8FDE" w:tentative="1">
      <w:start w:val="1"/>
      <w:numFmt w:val="lowerLetter"/>
      <w:lvlText w:val="%2."/>
      <w:lvlJc w:val="left"/>
      <w:pPr>
        <w:ind w:left="1440" w:hanging="360"/>
      </w:pPr>
    </w:lvl>
    <w:lvl w:ilvl="2" w:tplc="BDF6FD1C" w:tentative="1">
      <w:start w:val="1"/>
      <w:numFmt w:val="lowerRoman"/>
      <w:lvlText w:val="%3."/>
      <w:lvlJc w:val="right"/>
      <w:pPr>
        <w:ind w:left="2160" w:hanging="180"/>
      </w:pPr>
    </w:lvl>
    <w:lvl w:ilvl="3" w:tplc="B9F8E1B4" w:tentative="1">
      <w:start w:val="1"/>
      <w:numFmt w:val="decimal"/>
      <w:lvlText w:val="%4."/>
      <w:lvlJc w:val="left"/>
      <w:pPr>
        <w:ind w:left="2880" w:hanging="360"/>
      </w:pPr>
    </w:lvl>
    <w:lvl w:ilvl="4" w:tplc="659C6B88" w:tentative="1">
      <w:start w:val="1"/>
      <w:numFmt w:val="lowerLetter"/>
      <w:lvlText w:val="%5."/>
      <w:lvlJc w:val="left"/>
      <w:pPr>
        <w:ind w:left="3600" w:hanging="360"/>
      </w:pPr>
    </w:lvl>
    <w:lvl w:ilvl="5" w:tplc="A2DAF3A8" w:tentative="1">
      <w:start w:val="1"/>
      <w:numFmt w:val="lowerRoman"/>
      <w:lvlText w:val="%6."/>
      <w:lvlJc w:val="right"/>
      <w:pPr>
        <w:ind w:left="4320" w:hanging="180"/>
      </w:pPr>
    </w:lvl>
    <w:lvl w:ilvl="6" w:tplc="07C4675C" w:tentative="1">
      <w:start w:val="1"/>
      <w:numFmt w:val="decimal"/>
      <w:lvlText w:val="%7."/>
      <w:lvlJc w:val="left"/>
      <w:pPr>
        <w:ind w:left="5040" w:hanging="360"/>
      </w:pPr>
    </w:lvl>
    <w:lvl w:ilvl="7" w:tplc="D0FA807C" w:tentative="1">
      <w:start w:val="1"/>
      <w:numFmt w:val="lowerLetter"/>
      <w:lvlText w:val="%8."/>
      <w:lvlJc w:val="left"/>
      <w:pPr>
        <w:ind w:left="5760" w:hanging="360"/>
      </w:pPr>
    </w:lvl>
    <w:lvl w:ilvl="8" w:tplc="72B02B74" w:tentative="1">
      <w:start w:val="1"/>
      <w:numFmt w:val="lowerRoman"/>
      <w:lvlText w:val="%9."/>
      <w:lvlJc w:val="right"/>
      <w:pPr>
        <w:ind w:left="6480" w:hanging="180"/>
      </w:pPr>
    </w:lvl>
  </w:abstractNum>
  <w:abstractNum w:abstractNumId="22" w15:restartNumberingAfterBreak="0">
    <w:nsid w:val="52A95C4E"/>
    <w:multiLevelType w:val="hybridMultilevel"/>
    <w:tmpl w:val="1C5EBFCC"/>
    <w:lvl w:ilvl="0" w:tplc="984AFC1C">
      <w:start w:val="1"/>
      <w:numFmt w:val="hebrew1"/>
      <w:lvlText w:val="%1."/>
      <w:lvlJc w:val="left"/>
      <w:pPr>
        <w:ind w:left="601" w:hanging="360"/>
      </w:pPr>
      <w:rPr>
        <w:rFonts w:hint="default"/>
      </w:rPr>
    </w:lvl>
    <w:lvl w:ilvl="1" w:tplc="81948A52" w:tentative="1">
      <w:start w:val="1"/>
      <w:numFmt w:val="lowerLetter"/>
      <w:lvlText w:val="%2."/>
      <w:lvlJc w:val="left"/>
      <w:pPr>
        <w:ind w:left="1321" w:hanging="360"/>
      </w:pPr>
    </w:lvl>
    <w:lvl w:ilvl="2" w:tplc="EF46D828" w:tentative="1">
      <w:start w:val="1"/>
      <w:numFmt w:val="lowerRoman"/>
      <w:lvlText w:val="%3."/>
      <w:lvlJc w:val="right"/>
      <w:pPr>
        <w:ind w:left="2041" w:hanging="180"/>
      </w:pPr>
    </w:lvl>
    <w:lvl w:ilvl="3" w:tplc="196A649C" w:tentative="1">
      <w:start w:val="1"/>
      <w:numFmt w:val="decimal"/>
      <w:lvlText w:val="%4."/>
      <w:lvlJc w:val="left"/>
      <w:pPr>
        <w:ind w:left="2761" w:hanging="360"/>
      </w:pPr>
    </w:lvl>
    <w:lvl w:ilvl="4" w:tplc="2D4AE7EA" w:tentative="1">
      <w:start w:val="1"/>
      <w:numFmt w:val="lowerLetter"/>
      <w:lvlText w:val="%5."/>
      <w:lvlJc w:val="left"/>
      <w:pPr>
        <w:ind w:left="3481" w:hanging="360"/>
      </w:pPr>
    </w:lvl>
    <w:lvl w:ilvl="5" w:tplc="9C04CC8E" w:tentative="1">
      <w:start w:val="1"/>
      <w:numFmt w:val="lowerRoman"/>
      <w:lvlText w:val="%6."/>
      <w:lvlJc w:val="right"/>
      <w:pPr>
        <w:ind w:left="4201" w:hanging="180"/>
      </w:pPr>
    </w:lvl>
    <w:lvl w:ilvl="6" w:tplc="FF3C33A6" w:tentative="1">
      <w:start w:val="1"/>
      <w:numFmt w:val="decimal"/>
      <w:lvlText w:val="%7."/>
      <w:lvlJc w:val="left"/>
      <w:pPr>
        <w:ind w:left="4921" w:hanging="360"/>
      </w:pPr>
    </w:lvl>
    <w:lvl w:ilvl="7" w:tplc="D05CEB9C" w:tentative="1">
      <w:start w:val="1"/>
      <w:numFmt w:val="lowerLetter"/>
      <w:lvlText w:val="%8."/>
      <w:lvlJc w:val="left"/>
      <w:pPr>
        <w:ind w:left="5641" w:hanging="360"/>
      </w:pPr>
    </w:lvl>
    <w:lvl w:ilvl="8" w:tplc="83AE2C2A" w:tentative="1">
      <w:start w:val="1"/>
      <w:numFmt w:val="lowerRoman"/>
      <w:lvlText w:val="%9."/>
      <w:lvlJc w:val="right"/>
      <w:pPr>
        <w:ind w:left="6361" w:hanging="180"/>
      </w:pPr>
    </w:lvl>
  </w:abstractNum>
  <w:abstractNum w:abstractNumId="23" w15:restartNumberingAfterBreak="0">
    <w:nsid w:val="545C1AE2"/>
    <w:multiLevelType w:val="hybridMultilevel"/>
    <w:tmpl w:val="07140B26"/>
    <w:lvl w:ilvl="0" w:tplc="6F5CA1C0">
      <w:start w:val="1"/>
      <w:numFmt w:val="bullet"/>
      <w:lvlText w:val=""/>
      <w:lvlJc w:val="left"/>
      <w:pPr>
        <w:ind w:left="360" w:hanging="360"/>
      </w:pPr>
      <w:rPr>
        <w:rFonts w:ascii="Symbol" w:hAnsi="Symbol" w:hint="default"/>
      </w:rPr>
    </w:lvl>
    <w:lvl w:ilvl="1" w:tplc="E5688AFA" w:tentative="1">
      <w:start w:val="1"/>
      <w:numFmt w:val="bullet"/>
      <w:lvlText w:val="o"/>
      <w:lvlJc w:val="left"/>
      <w:pPr>
        <w:ind w:left="1080" w:hanging="360"/>
      </w:pPr>
      <w:rPr>
        <w:rFonts w:ascii="Courier New" w:hAnsi="Courier New" w:cs="Courier New" w:hint="default"/>
      </w:rPr>
    </w:lvl>
    <w:lvl w:ilvl="2" w:tplc="3572BEAE" w:tentative="1">
      <w:start w:val="1"/>
      <w:numFmt w:val="bullet"/>
      <w:lvlText w:val=""/>
      <w:lvlJc w:val="left"/>
      <w:pPr>
        <w:ind w:left="1800" w:hanging="360"/>
      </w:pPr>
      <w:rPr>
        <w:rFonts w:ascii="Wingdings" w:hAnsi="Wingdings" w:hint="default"/>
      </w:rPr>
    </w:lvl>
    <w:lvl w:ilvl="3" w:tplc="C2362A78" w:tentative="1">
      <w:start w:val="1"/>
      <w:numFmt w:val="bullet"/>
      <w:lvlText w:val=""/>
      <w:lvlJc w:val="left"/>
      <w:pPr>
        <w:ind w:left="2520" w:hanging="360"/>
      </w:pPr>
      <w:rPr>
        <w:rFonts w:ascii="Symbol" w:hAnsi="Symbol" w:hint="default"/>
      </w:rPr>
    </w:lvl>
    <w:lvl w:ilvl="4" w:tplc="815E90C4" w:tentative="1">
      <w:start w:val="1"/>
      <w:numFmt w:val="bullet"/>
      <w:lvlText w:val="o"/>
      <w:lvlJc w:val="left"/>
      <w:pPr>
        <w:ind w:left="3240" w:hanging="360"/>
      </w:pPr>
      <w:rPr>
        <w:rFonts w:ascii="Courier New" w:hAnsi="Courier New" w:cs="Courier New" w:hint="default"/>
      </w:rPr>
    </w:lvl>
    <w:lvl w:ilvl="5" w:tplc="5BA0835C" w:tentative="1">
      <w:start w:val="1"/>
      <w:numFmt w:val="bullet"/>
      <w:lvlText w:val=""/>
      <w:lvlJc w:val="left"/>
      <w:pPr>
        <w:ind w:left="3960" w:hanging="360"/>
      </w:pPr>
      <w:rPr>
        <w:rFonts w:ascii="Wingdings" w:hAnsi="Wingdings" w:hint="default"/>
      </w:rPr>
    </w:lvl>
    <w:lvl w:ilvl="6" w:tplc="00787A86" w:tentative="1">
      <w:start w:val="1"/>
      <w:numFmt w:val="bullet"/>
      <w:lvlText w:val=""/>
      <w:lvlJc w:val="left"/>
      <w:pPr>
        <w:ind w:left="4680" w:hanging="360"/>
      </w:pPr>
      <w:rPr>
        <w:rFonts w:ascii="Symbol" w:hAnsi="Symbol" w:hint="default"/>
      </w:rPr>
    </w:lvl>
    <w:lvl w:ilvl="7" w:tplc="E9A60A72" w:tentative="1">
      <w:start w:val="1"/>
      <w:numFmt w:val="bullet"/>
      <w:lvlText w:val="o"/>
      <w:lvlJc w:val="left"/>
      <w:pPr>
        <w:ind w:left="5400" w:hanging="360"/>
      </w:pPr>
      <w:rPr>
        <w:rFonts w:ascii="Courier New" w:hAnsi="Courier New" w:cs="Courier New" w:hint="default"/>
      </w:rPr>
    </w:lvl>
    <w:lvl w:ilvl="8" w:tplc="2CA8A5F8" w:tentative="1">
      <w:start w:val="1"/>
      <w:numFmt w:val="bullet"/>
      <w:lvlText w:val=""/>
      <w:lvlJc w:val="left"/>
      <w:pPr>
        <w:ind w:left="6120" w:hanging="360"/>
      </w:pPr>
      <w:rPr>
        <w:rFonts w:ascii="Wingdings" w:hAnsi="Wingdings" w:hint="default"/>
      </w:rPr>
    </w:lvl>
  </w:abstractNum>
  <w:abstractNum w:abstractNumId="24" w15:restartNumberingAfterBreak="0">
    <w:nsid w:val="59666A4A"/>
    <w:multiLevelType w:val="hybridMultilevel"/>
    <w:tmpl w:val="B844BF14"/>
    <w:lvl w:ilvl="0" w:tplc="0B9E008C">
      <w:start w:val="1"/>
      <w:numFmt w:val="bullet"/>
      <w:lvlText w:val=""/>
      <w:lvlJc w:val="left"/>
      <w:pPr>
        <w:ind w:left="720" w:hanging="360"/>
      </w:pPr>
      <w:rPr>
        <w:rFonts w:ascii="Symbol" w:hAnsi="Symbol" w:hint="default"/>
      </w:rPr>
    </w:lvl>
    <w:lvl w:ilvl="1" w:tplc="795EAF06" w:tentative="1">
      <w:start w:val="1"/>
      <w:numFmt w:val="bullet"/>
      <w:lvlText w:val="o"/>
      <w:lvlJc w:val="left"/>
      <w:pPr>
        <w:ind w:left="1440" w:hanging="360"/>
      </w:pPr>
      <w:rPr>
        <w:rFonts w:ascii="Courier New" w:hAnsi="Courier New" w:cs="Courier New" w:hint="default"/>
      </w:rPr>
    </w:lvl>
    <w:lvl w:ilvl="2" w:tplc="184A3C58" w:tentative="1">
      <w:start w:val="1"/>
      <w:numFmt w:val="bullet"/>
      <w:lvlText w:val=""/>
      <w:lvlJc w:val="left"/>
      <w:pPr>
        <w:ind w:left="2160" w:hanging="360"/>
      </w:pPr>
      <w:rPr>
        <w:rFonts w:ascii="Wingdings" w:hAnsi="Wingdings" w:hint="default"/>
      </w:rPr>
    </w:lvl>
    <w:lvl w:ilvl="3" w:tplc="6CB60626" w:tentative="1">
      <w:start w:val="1"/>
      <w:numFmt w:val="bullet"/>
      <w:lvlText w:val=""/>
      <w:lvlJc w:val="left"/>
      <w:pPr>
        <w:ind w:left="2880" w:hanging="360"/>
      </w:pPr>
      <w:rPr>
        <w:rFonts w:ascii="Symbol" w:hAnsi="Symbol" w:hint="default"/>
      </w:rPr>
    </w:lvl>
    <w:lvl w:ilvl="4" w:tplc="526E94D8" w:tentative="1">
      <w:start w:val="1"/>
      <w:numFmt w:val="bullet"/>
      <w:lvlText w:val="o"/>
      <w:lvlJc w:val="left"/>
      <w:pPr>
        <w:ind w:left="3600" w:hanging="360"/>
      </w:pPr>
      <w:rPr>
        <w:rFonts w:ascii="Courier New" w:hAnsi="Courier New" w:cs="Courier New" w:hint="default"/>
      </w:rPr>
    </w:lvl>
    <w:lvl w:ilvl="5" w:tplc="939C556A" w:tentative="1">
      <w:start w:val="1"/>
      <w:numFmt w:val="bullet"/>
      <w:lvlText w:val=""/>
      <w:lvlJc w:val="left"/>
      <w:pPr>
        <w:ind w:left="4320" w:hanging="360"/>
      </w:pPr>
      <w:rPr>
        <w:rFonts w:ascii="Wingdings" w:hAnsi="Wingdings" w:hint="default"/>
      </w:rPr>
    </w:lvl>
    <w:lvl w:ilvl="6" w:tplc="2CFC2E8C" w:tentative="1">
      <w:start w:val="1"/>
      <w:numFmt w:val="bullet"/>
      <w:lvlText w:val=""/>
      <w:lvlJc w:val="left"/>
      <w:pPr>
        <w:ind w:left="5040" w:hanging="360"/>
      </w:pPr>
      <w:rPr>
        <w:rFonts w:ascii="Symbol" w:hAnsi="Symbol" w:hint="default"/>
      </w:rPr>
    </w:lvl>
    <w:lvl w:ilvl="7" w:tplc="FEF00504" w:tentative="1">
      <w:start w:val="1"/>
      <w:numFmt w:val="bullet"/>
      <w:lvlText w:val="o"/>
      <w:lvlJc w:val="left"/>
      <w:pPr>
        <w:ind w:left="5760" w:hanging="360"/>
      </w:pPr>
      <w:rPr>
        <w:rFonts w:ascii="Courier New" w:hAnsi="Courier New" w:cs="Courier New" w:hint="default"/>
      </w:rPr>
    </w:lvl>
    <w:lvl w:ilvl="8" w:tplc="AA86780A" w:tentative="1">
      <w:start w:val="1"/>
      <w:numFmt w:val="bullet"/>
      <w:lvlText w:val=""/>
      <w:lvlJc w:val="left"/>
      <w:pPr>
        <w:ind w:left="6480" w:hanging="360"/>
      </w:pPr>
      <w:rPr>
        <w:rFonts w:ascii="Wingdings" w:hAnsi="Wingdings" w:hint="default"/>
      </w:rPr>
    </w:lvl>
  </w:abstractNum>
  <w:abstractNum w:abstractNumId="25" w15:restartNumberingAfterBreak="0">
    <w:nsid w:val="63063741"/>
    <w:multiLevelType w:val="hybridMultilevel"/>
    <w:tmpl w:val="A62A1D26"/>
    <w:lvl w:ilvl="0" w:tplc="8688A39E">
      <w:start w:val="1"/>
      <w:numFmt w:val="hebrew1"/>
      <w:lvlText w:val="%1."/>
      <w:lvlJc w:val="left"/>
      <w:pPr>
        <w:ind w:left="601" w:hanging="360"/>
      </w:pPr>
      <w:rPr>
        <w:rFonts w:hint="default"/>
      </w:rPr>
    </w:lvl>
    <w:lvl w:ilvl="1" w:tplc="7D3CDA6E" w:tentative="1">
      <w:start w:val="1"/>
      <w:numFmt w:val="lowerLetter"/>
      <w:lvlText w:val="%2."/>
      <w:lvlJc w:val="left"/>
      <w:pPr>
        <w:ind w:left="1321" w:hanging="360"/>
      </w:pPr>
    </w:lvl>
    <w:lvl w:ilvl="2" w:tplc="55341236" w:tentative="1">
      <w:start w:val="1"/>
      <w:numFmt w:val="lowerRoman"/>
      <w:lvlText w:val="%3."/>
      <w:lvlJc w:val="right"/>
      <w:pPr>
        <w:ind w:left="2041" w:hanging="180"/>
      </w:pPr>
    </w:lvl>
    <w:lvl w:ilvl="3" w:tplc="144AB038" w:tentative="1">
      <w:start w:val="1"/>
      <w:numFmt w:val="decimal"/>
      <w:lvlText w:val="%4."/>
      <w:lvlJc w:val="left"/>
      <w:pPr>
        <w:ind w:left="2761" w:hanging="360"/>
      </w:pPr>
    </w:lvl>
    <w:lvl w:ilvl="4" w:tplc="CEFC32BE" w:tentative="1">
      <w:start w:val="1"/>
      <w:numFmt w:val="lowerLetter"/>
      <w:lvlText w:val="%5."/>
      <w:lvlJc w:val="left"/>
      <w:pPr>
        <w:ind w:left="3481" w:hanging="360"/>
      </w:pPr>
    </w:lvl>
    <w:lvl w:ilvl="5" w:tplc="074A0228" w:tentative="1">
      <w:start w:val="1"/>
      <w:numFmt w:val="lowerRoman"/>
      <w:lvlText w:val="%6."/>
      <w:lvlJc w:val="right"/>
      <w:pPr>
        <w:ind w:left="4201" w:hanging="180"/>
      </w:pPr>
    </w:lvl>
    <w:lvl w:ilvl="6" w:tplc="325C497A" w:tentative="1">
      <w:start w:val="1"/>
      <w:numFmt w:val="decimal"/>
      <w:lvlText w:val="%7."/>
      <w:lvlJc w:val="left"/>
      <w:pPr>
        <w:ind w:left="4921" w:hanging="360"/>
      </w:pPr>
    </w:lvl>
    <w:lvl w:ilvl="7" w:tplc="5902F766" w:tentative="1">
      <w:start w:val="1"/>
      <w:numFmt w:val="lowerLetter"/>
      <w:lvlText w:val="%8."/>
      <w:lvlJc w:val="left"/>
      <w:pPr>
        <w:ind w:left="5641" w:hanging="360"/>
      </w:pPr>
    </w:lvl>
    <w:lvl w:ilvl="8" w:tplc="B1F0C5C0" w:tentative="1">
      <w:start w:val="1"/>
      <w:numFmt w:val="lowerRoman"/>
      <w:lvlText w:val="%9."/>
      <w:lvlJc w:val="right"/>
      <w:pPr>
        <w:ind w:left="6361" w:hanging="180"/>
      </w:pPr>
    </w:lvl>
  </w:abstractNum>
  <w:abstractNum w:abstractNumId="26" w15:restartNumberingAfterBreak="0">
    <w:nsid w:val="639933A7"/>
    <w:multiLevelType w:val="hybridMultilevel"/>
    <w:tmpl w:val="F7227534"/>
    <w:lvl w:ilvl="0" w:tplc="FE6AC2EA">
      <w:start w:val="1"/>
      <w:numFmt w:val="hebrew1"/>
      <w:lvlText w:val="%1."/>
      <w:lvlJc w:val="left"/>
      <w:pPr>
        <w:ind w:left="720" w:hanging="360"/>
      </w:pPr>
      <w:rPr>
        <w:rFonts w:hint="default"/>
      </w:rPr>
    </w:lvl>
    <w:lvl w:ilvl="1" w:tplc="11DC6408" w:tentative="1">
      <w:start w:val="1"/>
      <w:numFmt w:val="lowerLetter"/>
      <w:lvlText w:val="%2."/>
      <w:lvlJc w:val="left"/>
      <w:pPr>
        <w:ind w:left="1440" w:hanging="360"/>
      </w:pPr>
    </w:lvl>
    <w:lvl w:ilvl="2" w:tplc="0B74DC52" w:tentative="1">
      <w:start w:val="1"/>
      <w:numFmt w:val="lowerRoman"/>
      <w:lvlText w:val="%3."/>
      <w:lvlJc w:val="right"/>
      <w:pPr>
        <w:ind w:left="2160" w:hanging="180"/>
      </w:pPr>
    </w:lvl>
    <w:lvl w:ilvl="3" w:tplc="E5DA84E2" w:tentative="1">
      <w:start w:val="1"/>
      <w:numFmt w:val="decimal"/>
      <w:lvlText w:val="%4."/>
      <w:lvlJc w:val="left"/>
      <w:pPr>
        <w:ind w:left="2880" w:hanging="360"/>
      </w:pPr>
    </w:lvl>
    <w:lvl w:ilvl="4" w:tplc="304A0C9E" w:tentative="1">
      <w:start w:val="1"/>
      <w:numFmt w:val="lowerLetter"/>
      <w:lvlText w:val="%5."/>
      <w:lvlJc w:val="left"/>
      <w:pPr>
        <w:ind w:left="3600" w:hanging="360"/>
      </w:pPr>
    </w:lvl>
    <w:lvl w:ilvl="5" w:tplc="783AC38E" w:tentative="1">
      <w:start w:val="1"/>
      <w:numFmt w:val="lowerRoman"/>
      <w:lvlText w:val="%6."/>
      <w:lvlJc w:val="right"/>
      <w:pPr>
        <w:ind w:left="4320" w:hanging="180"/>
      </w:pPr>
    </w:lvl>
    <w:lvl w:ilvl="6" w:tplc="BDFAA146" w:tentative="1">
      <w:start w:val="1"/>
      <w:numFmt w:val="decimal"/>
      <w:lvlText w:val="%7."/>
      <w:lvlJc w:val="left"/>
      <w:pPr>
        <w:ind w:left="5040" w:hanging="360"/>
      </w:pPr>
    </w:lvl>
    <w:lvl w:ilvl="7" w:tplc="8AF6A6E8" w:tentative="1">
      <w:start w:val="1"/>
      <w:numFmt w:val="lowerLetter"/>
      <w:lvlText w:val="%8."/>
      <w:lvlJc w:val="left"/>
      <w:pPr>
        <w:ind w:left="5760" w:hanging="360"/>
      </w:pPr>
    </w:lvl>
    <w:lvl w:ilvl="8" w:tplc="8E96B654" w:tentative="1">
      <w:start w:val="1"/>
      <w:numFmt w:val="lowerRoman"/>
      <w:lvlText w:val="%9."/>
      <w:lvlJc w:val="right"/>
      <w:pPr>
        <w:ind w:left="6480" w:hanging="180"/>
      </w:pPr>
    </w:lvl>
  </w:abstractNum>
  <w:abstractNum w:abstractNumId="27" w15:restartNumberingAfterBreak="0">
    <w:nsid w:val="65390D63"/>
    <w:multiLevelType w:val="multilevel"/>
    <w:tmpl w:val="4EF8E320"/>
    <w:lvl w:ilvl="0">
      <w:start w:val="1"/>
      <w:numFmt w:val="decimal"/>
      <w:lvlText w:val="%1."/>
      <w:lvlJc w:val="left"/>
      <w:pPr>
        <w:tabs>
          <w:tab w:val="num" w:pos="397"/>
        </w:tabs>
        <w:ind w:left="397" w:hanging="397"/>
      </w:pPr>
      <w:rPr>
        <w:rFonts w:hint="default"/>
      </w:rPr>
    </w:lvl>
    <w:lvl w:ilvl="1">
      <w:start w:val="1"/>
      <w:numFmt w:val="bullet"/>
      <w:lvlText w:val=""/>
      <w:lvlJc w:val="left"/>
      <w:pPr>
        <w:tabs>
          <w:tab w:val="num" w:pos="1020"/>
        </w:tabs>
        <w:ind w:left="1020" w:hanging="623"/>
      </w:pPr>
      <w:rPr>
        <w:rFonts w:ascii="Symbol" w:hAnsi="Symbol"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6B4E6715"/>
    <w:multiLevelType w:val="hybridMultilevel"/>
    <w:tmpl w:val="77FEA808"/>
    <w:lvl w:ilvl="0" w:tplc="EAFC8E1C">
      <w:start w:val="1"/>
      <w:numFmt w:val="hebrew1"/>
      <w:lvlText w:val="%1."/>
      <w:lvlJc w:val="left"/>
      <w:pPr>
        <w:ind w:left="720" w:hanging="360"/>
      </w:pPr>
      <w:rPr>
        <w:rFonts w:hint="default"/>
        <w:b w:val="0"/>
        <w:bCs w:val="0"/>
        <w:color w:val="auto"/>
      </w:rPr>
    </w:lvl>
    <w:lvl w:ilvl="1" w:tplc="3A68196E" w:tentative="1">
      <w:start w:val="1"/>
      <w:numFmt w:val="lowerLetter"/>
      <w:lvlText w:val="%2."/>
      <w:lvlJc w:val="left"/>
      <w:pPr>
        <w:ind w:left="1440" w:hanging="360"/>
      </w:pPr>
    </w:lvl>
    <w:lvl w:ilvl="2" w:tplc="F0487ED4" w:tentative="1">
      <w:start w:val="1"/>
      <w:numFmt w:val="lowerRoman"/>
      <w:lvlText w:val="%3."/>
      <w:lvlJc w:val="right"/>
      <w:pPr>
        <w:ind w:left="2160" w:hanging="180"/>
      </w:pPr>
    </w:lvl>
    <w:lvl w:ilvl="3" w:tplc="33BC0258" w:tentative="1">
      <w:start w:val="1"/>
      <w:numFmt w:val="decimal"/>
      <w:lvlText w:val="%4."/>
      <w:lvlJc w:val="left"/>
      <w:pPr>
        <w:ind w:left="2880" w:hanging="360"/>
      </w:pPr>
    </w:lvl>
    <w:lvl w:ilvl="4" w:tplc="4476D792" w:tentative="1">
      <w:start w:val="1"/>
      <w:numFmt w:val="lowerLetter"/>
      <w:lvlText w:val="%5."/>
      <w:lvlJc w:val="left"/>
      <w:pPr>
        <w:ind w:left="3600" w:hanging="360"/>
      </w:pPr>
    </w:lvl>
    <w:lvl w:ilvl="5" w:tplc="B9CC501C" w:tentative="1">
      <w:start w:val="1"/>
      <w:numFmt w:val="lowerRoman"/>
      <w:lvlText w:val="%6."/>
      <w:lvlJc w:val="right"/>
      <w:pPr>
        <w:ind w:left="4320" w:hanging="180"/>
      </w:pPr>
    </w:lvl>
    <w:lvl w:ilvl="6" w:tplc="BBA43070" w:tentative="1">
      <w:start w:val="1"/>
      <w:numFmt w:val="decimal"/>
      <w:lvlText w:val="%7."/>
      <w:lvlJc w:val="left"/>
      <w:pPr>
        <w:ind w:left="5040" w:hanging="360"/>
      </w:pPr>
    </w:lvl>
    <w:lvl w:ilvl="7" w:tplc="84BEF67E" w:tentative="1">
      <w:start w:val="1"/>
      <w:numFmt w:val="lowerLetter"/>
      <w:lvlText w:val="%8."/>
      <w:lvlJc w:val="left"/>
      <w:pPr>
        <w:ind w:left="5760" w:hanging="360"/>
      </w:pPr>
    </w:lvl>
    <w:lvl w:ilvl="8" w:tplc="C79E88DE" w:tentative="1">
      <w:start w:val="1"/>
      <w:numFmt w:val="lowerRoman"/>
      <w:lvlText w:val="%9."/>
      <w:lvlJc w:val="right"/>
      <w:pPr>
        <w:ind w:left="6480" w:hanging="180"/>
      </w:pPr>
    </w:lvl>
  </w:abstractNum>
  <w:abstractNum w:abstractNumId="29" w15:restartNumberingAfterBreak="0">
    <w:nsid w:val="6B625779"/>
    <w:multiLevelType w:val="hybridMultilevel"/>
    <w:tmpl w:val="687A8E72"/>
    <w:lvl w:ilvl="0" w:tplc="448287B8">
      <w:start w:val="1"/>
      <w:numFmt w:val="bullet"/>
      <w:lvlText w:val=""/>
      <w:lvlJc w:val="left"/>
      <w:pPr>
        <w:ind w:left="720" w:hanging="360"/>
      </w:pPr>
      <w:rPr>
        <w:rFonts w:ascii="Symbol" w:hAnsi="Symbol" w:hint="default"/>
      </w:rPr>
    </w:lvl>
    <w:lvl w:ilvl="1" w:tplc="3CF28C8C" w:tentative="1">
      <w:start w:val="1"/>
      <w:numFmt w:val="bullet"/>
      <w:lvlText w:val="o"/>
      <w:lvlJc w:val="left"/>
      <w:pPr>
        <w:ind w:left="1440" w:hanging="360"/>
      </w:pPr>
      <w:rPr>
        <w:rFonts w:ascii="Courier New" w:hAnsi="Courier New" w:cs="Courier New" w:hint="default"/>
      </w:rPr>
    </w:lvl>
    <w:lvl w:ilvl="2" w:tplc="4858ED4A" w:tentative="1">
      <w:start w:val="1"/>
      <w:numFmt w:val="bullet"/>
      <w:lvlText w:val=""/>
      <w:lvlJc w:val="left"/>
      <w:pPr>
        <w:ind w:left="2160" w:hanging="360"/>
      </w:pPr>
      <w:rPr>
        <w:rFonts w:ascii="Wingdings" w:hAnsi="Wingdings" w:hint="default"/>
      </w:rPr>
    </w:lvl>
    <w:lvl w:ilvl="3" w:tplc="B6F20066" w:tentative="1">
      <w:start w:val="1"/>
      <w:numFmt w:val="bullet"/>
      <w:lvlText w:val=""/>
      <w:lvlJc w:val="left"/>
      <w:pPr>
        <w:ind w:left="2880" w:hanging="360"/>
      </w:pPr>
      <w:rPr>
        <w:rFonts w:ascii="Symbol" w:hAnsi="Symbol" w:hint="default"/>
      </w:rPr>
    </w:lvl>
    <w:lvl w:ilvl="4" w:tplc="9DE621E4" w:tentative="1">
      <w:start w:val="1"/>
      <w:numFmt w:val="bullet"/>
      <w:lvlText w:val="o"/>
      <w:lvlJc w:val="left"/>
      <w:pPr>
        <w:ind w:left="3600" w:hanging="360"/>
      </w:pPr>
      <w:rPr>
        <w:rFonts w:ascii="Courier New" w:hAnsi="Courier New" w:cs="Courier New" w:hint="default"/>
      </w:rPr>
    </w:lvl>
    <w:lvl w:ilvl="5" w:tplc="86E45A90" w:tentative="1">
      <w:start w:val="1"/>
      <w:numFmt w:val="bullet"/>
      <w:lvlText w:val=""/>
      <w:lvlJc w:val="left"/>
      <w:pPr>
        <w:ind w:left="4320" w:hanging="360"/>
      </w:pPr>
      <w:rPr>
        <w:rFonts w:ascii="Wingdings" w:hAnsi="Wingdings" w:hint="default"/>
      </w:rPr>
    </w:lvl>
    <w:lvl w:ilvl="6" w:tplc="9A8EE870" w:tentative="1">
      <w:start w:val="1"/>
      <w:numFmt w:val="bullet"/>
      <w:lvlText w:val=""/>
      <w:lvlJc w:val="left"/>
      <w:pPr>
        <w:ind w:left="5040" w:hanging="360"/>
      </w:pPr>
      <w:rPr>
        <w:rFonts w:ascii="Symbol" w:hAnsi="Symbol" w:hint="default"/>
      </w:rPr>
    </w:lvl>
    <w:lvl w:ilvl="7" w:tplc="C3F2C8FA" w:tentative="1">
      <w:start w:val="1"/>
      <w:numFmt w:val="bullet"/>
      <w:lvlText w:val="o"/>
      <w:lvlJc w:val="left"/>
      <w:pPr>
        <w:ind w:left="5760" w:hanging="360"/>
      </w:pPr>
      <w:rPr>
        <w:rFonts w:ascii="Courier New" w:hAnsi="Courier New" w:cs="Courier New" w:hint="default"/>
      </w:rPr>
    </w:lvl>
    <w:lvl w:ilvl="8" w:tplc="95B00396" w:tentative="1">
      <w:start w:val="1"/>
      <w:numFmt w:val="bullet"/>
      <w:lvlText w:val=""/>
      <w:lvlJc w:val="left"/>
      <w:pPr>
        <w:ind w:left="6480" w:hanging="360"/>
      </w:pPr>
      <w:rPr>
        <w:rFonts w:ascii="Wingdings" w:hAnsi="Wingdings" w:hint="default"/>
      </w:rPr>
    </w:lvl>
  </w:abstractNum>
  <w:abstractNum w:abstractNumId="30" w15:restartNumberingAfterBreak="0">
    <w:nsid w:val="717275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5267721"/>
    <w:multiLevelType w:val="hybridMultilevel"/>
    <w:tmpl w:val="443E6F0A"/>
    <w:lvl w:ilvl="0" w:tplc="8DBCE648">
      <w:start w:val="1"/>
      <w:numFmt w:val="hebrew1"/>
      <w:lvlText w:val="%1."/>
      <w:lvlJc w:val="left"/>
      <w:pPr>
        <w:ind w:left="720" w:hanging="360"/>
      </w:pPr>
      <w:rPr>
        <w:rFonts w:hint="default"/>
      </w:rPr>
    </w:lvl>
    <w:lvl w:ilvl="1" w:tplc="F172529A" w:tentative="1">
      <w:start w:val="1"/>
      <w:numFmt w:val="lowerLetter"/>
      <w:lvlText w:val="%2."/>
      <w:lvlJc w:val="left"/>
      <w:pPr>
        <w:ind w:left="1440" w:hanging="360"/>
      </w:pPr>
    </w:lvl>
    <w:lvl w:ilvl="2" w:tplc="44642B3A" w:tentative="1">
      <w:start w:val="1"/>
      <w:numFmt w:val="lowerRoman"/>
      <w:lvlText w:val="%3."/>
      <w:lvlJc w:val="right"/>
      <w:pPr>
        <w:ind w:left="2160" w:hanging="180"/>
      </w:pPr>
    </w:lvl>
    <w:lvl w:ilvl="3" w:tplc="B4ACB334" w:tentative="1">
      <w:start w:val="1"/>
      <w:numFmt w:val="decimal"/>
      <w:lvlText w:val="%4."/>
      <w:lvlJc w:val="left"/>
      <w:pPr>
        <w:ind w:left="2880" w:hanging="360"/>
      </w:pPr>
    </w:lvl>
    <w:lvl w:ilvl="4" w:tplc="71DEE43C" w:tentative="1">
      <w:start w:val="1"/>
      <w:numFmt w:val="lowerLetter"/>
      <w:lvlText w:val="%5."/>
      <w:lvlJc w:val="left"/>
      <w:pPr>
        <w:ind w:left="3600" w:hanging="360"/>
      </w:pPr>
    </w:lvl>
    <w:lvl w:ilvl="5" w:tplc="6EFC42FC" w:tentative="1">
      <w:start w:val="1"/>
      <w:numFmt w:val="lowerRoman"/>
      <w:lvlText w:val="%6."/>
      <w:lvlJc w:val="right"/>
      <w:pPr>
        <w:ind w:left="4320" w:hanging="180"/>
      </w:pPr>
    </w:lvl>
    <w:lvl w:ilvl="6" w:tplc="187EEA1A" w:tentative="1">
      <w:start w:val="1"/>
      <w:numFmt w:val="decimal"/>
      <w:lvlText w:val="%7."/>
      <w:lvlJc w:val="left"/>
      <w:pPr>
        <w:ind w:left="5040" w:hanging="360"/>
      </w:pPr>
    </w:lvl>
    <w:lvl w:ilvl="7" w:tplc="98964304" w:tentative="1">
      <w:start w:val="1"/>
      <w:numFmt w:val="lowerLetter"/>
      <w:lvlText w:val="%8."/>
      <w:lvlJc w:val="left"/>
      <w:pPr>
        <w:ind w:left="5760" w:hanging="360"/>
      </w:pPr>
    </w:lvl>
    <w:lvl w:ilvl="8" w:tplc="739487B8" w:tentative="1">
      <w:start w:val="1"/>
      <w:numFmt w:val="lowerRoman"/>
      <w:lvlText w:val="%9."/>
      <w:lvlJc w:val="right"/>
      <w:pPr>
        <w:ind w:left="6480" w:hanging="180"/>
      </w:pPr>
    </w:lvl>
  </w:abstractNum>
  <w:abstractNum w:abstractNumId="32" w15:restartNumberingAfterBreak="0">
    <w:nsid w:val="75A752EA"/>
    <w:multiLevelType w:val="hybridMultilevel"/>
    <w:tmpl w:val="DA64F236"/>
    <w:lvl w:ilvl="0" w:tplc="69D444AC">
      <w:start w:val="1"/>
      <w:numFmt w:val="decimal"/>
      <w:lvlText w:val="%1."/>
      <w:lvlJc w:val="left"/>
      <w:pPr>
        <w:ind w:left="720" w:hanging="360"/>
      </w:pPr>
      <w:rPr>
        <w:rFonts w:hint="default"/>
      </w:rPr>
    </w:lvl>
    <w:lvl w:ilvl="1" w:tplc="F3DE4B3C" w:tentative="1">
      <w:start w:val="1"/>
      <w:numFmt w:val="lowerLetter"/>
      <w:lvlText w:val="%2."/>
      <w:lvlJc w:val="left"/>
      <w:pPr>
        <w:ind w:left="1440" w:hanging="360"/>
      </w:pPr>
    </w:lvl>
    <w:lvl w:ilvl="2" w:tplc="BF7C8A28" w:tentative="1">
      <w:start w:val="1"/>
      <w:numFmt w:val="lowerRoman"/>
      <w:lvlText w:val="%3."/>
      <w:lvlJc w:val="right"/>
      <w:pPr>
        <w:ind w:left="2160" w:hanging="180"/>
      </w:pPr>
    </w:lvl>
    <w:lvl w:ilvl="3" w:tplc="ABDC8862" w:tentative="1">
      <w:start w:val="1"/>
      <w:numFmt w:val="decimal"/>
      <w:lvlText w:val="%4."/>
      <w:lvlJc w:val="left"/>
      <w:pPr>
        <w:ind w:left="2880" w:hanging="360"/>
      </w:pPr>
    </w:lvl>
    <w:lvl w:ilvl="4" w:tplc="7F266BCE" w:tentative="1">
      <w:start w:val="1"/>
      <w:numFmt w:val="lowerLetter"/>
      <w:lvlText w:val="%5."/>
      <w:lvlJc w:val="left"/>
      <w:pPr>
        <w:ind w:left="3600" w:hanging="360"/>
      </w:pPr>
    </w:lvl>
    <w:lvl w:ilvl="5" w:tplc="22A20A28" w:tentative="1">
      <w:start w:val="1"/>
      <w:numFmt w:val="lowerRoman"/>
      <w:lvlText w:val="%6."/>
      <w:lvlJc w:val="right"/>
      <w:pPr>
        <w:ind w:left="4320" w:hanging="180"/>
      </w:pPr>
    </w:lvl>
    <w:lvl w:ilvl="6" w:tplc="1E84F332" w:tentative="1">
      <w:start w:val="1"/>
      <w:numFmt w:val="decimal"/>
      <w:lvlText w:val="%7."/>
      <w:lvlJc w:val="left"/>
      <w:pPr>
        <w:ind w:left="5040" w:hanging="360"/>
      </w:pPr>
    </w:lvl>
    <w:lvl w:ilvl="7" w:tplc="8C32033C" w:tentative="1">
      <w:start w:val="1"/>
      <w:numFmt w:val="lowerLetter"/>
      <w:lvlText w:val="%8."/>
      <w:lvlJc w:val="left"/>
      <w:pPr>
        <w:ind w:left="5760" w:hanging="360"/>
      </w:pPr>
    </w:lvl>
    <w:lvl w:ilvl="8" w:tplc="64CEB82E" w:tentative="1">
      <w:start w:val="1"/>
      <w:numFmt w:val="lowerRoman"/>
      <w:lvlText w:val="%9."/>
      <w:lvlJc w:val="right"/>
      <w:pPr>
        <w:ind w:left="6480" w:hanging="180"/>
      </w:pPr>
    </w:lvl>
  </w:abstractNum>
  <w:abstractNum w:abstractNumId="33" w15:restartNumberingAfterBreak="0">
    <w:nsid w:val="78AB1838"/>
    <w:multiLevelType w:val="hybridMultilevel"/>
    <w:tmpl w:val="F7227534"/>
    <w:lvl w:ilvl="0" w:tplc="0AB295A6">
      <w:start w:val="1"/>
      <w:numFmt w:val="hebrew1"/>
      <w:lvlText w:val="%1."/>
      <w:lvlJc w:val="left"/>
      <w:pPr>
        <w:ind w:left="720" w:hanging="360"/>
      </w:pPr>
      <w:rPr>
        <w:rFonts w:hint="default"/>
      </w:rPr>
    </w:lvl>
    <w:lvl w:ilvl="1" w:tplc="7EAAA67E" w:tentative="1">
      <w:start w:val="1"/>
      <w:numFmt w:val="lowerLetter"/>
      <w:lvlText w:val="%2."/>
      <w:lvlJc w:val="left"/>
      <w:pPr>
        <w:ind w:left="1440" w:hanging="360"/>
      </w:pPr>
    </w:lvl>
    <w:lvl w:ilvl="2" w:tplc="A65A5488" w:tentative="1">
      <w:start w:val="1"/>
      <w:numFmt w:val="lowerRoman"/>
      <w:lvlText w:val="%3."/>
      <w:lvlJc w:val="right"/>
      <w:pPr>
        <w:ind w:left="2160" w:hanging="180"/>
      </w:pPr>
    </w:lvl>
    <w:lvl w:ilvl="3" w:tplc="658633C8" w:tentative="1">
      <w:start w:val="1"/>
      <w:numFmt w:val="decimal"/>
      <w:lvlText w:val="%4."/>
      <w:lvlJc w:val="left"/>
      <w:pPr>
        <w:ind w:left="2880" w:hanging="360"/>
      </w:pPr>
    </w:lvl>
    <w:lvl w:ilvl="4" w:tplc="FAAC5EAA" w:tentative="1">
      <w:start w:val="1"/>
      <w:numFmt w:val="lowerLetter"/>
      <w:lvlText w:val="%5."/>
      <w:lvlJc w:val="left"/>
      <w:pPr>
        <w:ind w:left="3600" w:hanging="360"/>
      </w:pPr>
    </w:lvl>
    <w:lvl w:ilvl="5" w:tplc="0EC8938A" w:tentative="1">
      <w:start w:val="1"/>
      <w:numFmt w:val="lowerRoman"/>
      <w:lvlText w:val="%6."/>
      <w:lvlJc w:val="right"/>
      <w:pPr>
        <w:ind w:left="4320" w:hanging="180"/>
      </w:pPr>
    </w:lvl>
    <w:lvl w:ilvl="6" w:tplc="AA423554" w:tentative="1">
      <w:start w:val="1"/>
      <w:numFmt w:val="decimal"/>
      <w:lvlText w:val="%7."/>
      <w:lvlJc w:val="left"/>
      <w:pPr>
        <w:ind w:left="5040" w:hanging="360"/>
      </w:pPr>
    </w:lvl>
    <w:lvl w:ilvl="7" w:tplc="6002CB74" w:tentative="1">
      <w:start w:val="1"/>
      <w:numFmt w:val="lowerLetter"/>
      <w:lvlText w:val="%8."/>
      <w:lvlJc w:val="left"/>
      <w:pPr>
        <w:ind w:left="5760" w:hanging="360"/>
      </w:pPr>
    </w:lvl>
    <w:lvl w:ilvl="8" w:tplc="C39CA8E6" w:tentative="1">
      <w:start w:val="1"/>
      <w:numFmt w:val="lowerRoman"/>
      <w:lvlText w:val="%9."/>
      <w:lvlJc w:val="right"/>
      <w:pPr>
        <w:ind w:left="6480" w:hanging="180"/>
      </w:pPr>
    </w:lvl>
  </w:abstractNum>
  <w:abstractNum w:abstractNumId="34" w15:restartNumberingAfterBreak="0">
    <w:nsid w:val="7AEF67B0"/>
    <w:multiLevelType w:val="hybridMultilevel"/>
    <w:tmpl w:val="8E6C3810"/>
    <w:lvl w:ilvl="0" w:tplc="35D6B8DC">
      <w:start w:val="1"/>
      <w:numFmt w:val="decimal"/>
      <w:lvlText w:val="%1."/>
      <w:lvlJc w:val="left"/>
      <w:pPr>
        <w:ind w:left="720" w:hanging="360"/>
      </w:pPr>
      <w:rPr>
        <w:rFonts w:hint="default"/>
      </w:rPr>
    </w:lvl>
    <w:lvl w:ilvl="1" w:tplc="89D65DCE" w:tentative="1">
      <w:start w:val="1"/>
      <w:numFmt w:val="lowerLetter"/>
      <w:lvlText w:val="%2."/>
      <w:lvlJc w:val="left"/>
      <w:pPr>
        <w:ind w:left="1440" w:hanging="360"/>
      </w:pPr>
    </w:lvl>
    <w:lvl w:ilvl="2" w:tplc="418E67F8" w:tentative="1">
      <w:start w:val="1"/>
      <w:numFmt w:val="lowerRoman"/>
      <w:lvlText w:val="%3."/>
      <w:lvlJc w:val="right"/>
      <w:pPr>
        <w:ind w:left="2160" w:hanging="180"/>
      </w:pPr>
    </w:lvl>
    <w:lvl w:ilvl="3" w:tplc="14B23CEA" w:tentative="1">
      <w:start w:val="1"/>
      <w:numFmt w:val="decimal"/>
      <w:lvlText w:val="%4."/>
      <w:lvlJc w:val="left"/>
      <w:pPr>
        <w:ind w:left="2880" w:hanging="360"/>
      </w:pPr>
    </w:lvl>
    <w:lvl w:ilvl="4" w:tplc="5C0A4076" w:tentative="1">
      <w:start w:val="1"/>
      <w:numFmt w:val="lowerLetter"/>
      <w:lvlText w:val="%5."/>
      <w:lvlJc w:val="left"/>
      <w:pPr>
        <w:ind w:left="3600" w:hanging="360"/>
      </w:pPr>
    </w:lvl>
    <w:lvl w:ilvl="5" w:tplc="4BBCDCF0" w:tentative="1">
      <w:start w:val="1"/>
      <w:numFmt w:val="lowerRoman"/>
      <w:lvlText w:val="%6."/>
      <w:lvlJc w:val="right"/>
      <w:pPr>
        <w:ind w:left="4320" w:hanging="180"/>
      </w:pPr>
    </w:lvl>
    <w:lvl w:ilvl="6" w:tplc="8384BE50" w:tentative="1">
      <w:start w:val="1"/>
      <w:numFmt w:val="decimal"/>
      <w:lvlText w:val="%7."/>
      <w:lvlJc w:val="left"/>
      <w:pPr>
        <w:ind w:left="5040" w:hanging="360"/>
      </w:pPr>
    </w:lvl>
    <w:lvl w:ilvl="7" w:tplc="B21C91AE" w:tentative="1">
      <w:start w:val="1"/>
      <w:numFmt w:val="lowerLetter"/>
      <w:lvlText w:val="%8."/>
      <w:lvlJc w:val="left"/>
      <w:pPr>
        <w:ind w:left="5760" w:hanging="360"/>
      </w:pPr>
    </w:lvl>
    <w:lvl w:ilvl="8" w:tplc="42203EE8" w:tentative="1">
      <w:start w:val="1"/>
      <w:numFmt w:val="lowerRoman"/>
      <w:lvlText w:val="%9."/>
      <w:lvlJc w:val="right"/>
      <w:pPr>
        <w:ind w:left="6480" w:hanging="180"/>
      </w:pPr>
    </w:lvl>
  </w:abstractNum>
  <w:num w:numId="1">
    <w:abstractNumId w:val="30"/>
  </w:num>
  <w:num w:numId="2">
    <w:abstractNumId w:val="5"/>
  </w:num>
  <w:num w:numId="3">
    <w:abstractNumId w:val="6"/>
  </w:num>
  <w:num w:numId="4">
    <w:abstractNumId w:val="32"/>
  </w:num>
  <w:num w:numId="5">
    <w:abstractNumId w:val="24"/>
  </w:num>
  <w:num w:numId="6">
    <w:abstractNumId w:val="2"/>
  </w:num>
  <w:num w:numId="7">
    <w:abstractNumId w:val="34"/>
  </w:num>
  <w:num w:numId="8">
    <w:abstractNumId w:val="17"/>
  </w:num>
  <w:num w:numId="9">
    <w:abstractNumId w:val="23"/>
  </w:num>
  <w:num w:numId="10">
    <w:abstractNumId w:val="26"/>
  </w:num>
  <w:num w:numId="11">
    <w:abstractNumId w:val="33"/>
  </w:num>
  <w:num w:numId="12">
    <w:abstractNumId w:val="15"/>
  </w:num>
  <w:num w:numId="13">
    <w:abstractNumId w:val="21"/>
  </w:num>
  <w:num w:numId="14">
    <w:abstractNumId w:val="11"/>
  </w:num>
  <w:num w:numId="15">
    <w:abstractNumId w:val="31"/>
  </w:num>
  <w:num w:numId="16">
    <w:abstractNumId w:val="27"/>
  </w:num>
  <w:num w:numId="17">
    <w:abstractNumId w:val="7"/>
  </w:num>
  <w:num w:numId="18">
    <w:abstractNumId w:val="29"/>
  </w:num>
  <w:num w:numId="19">
    <w:abstractNumId w:val="18"/>
  </w:num>
  <w:num w:numId="20">
    <w:abstractNumId w:val="4"/>
  </w:num>
  <w:num w:numId="21">
    <w:abstractNumId w:val="25"/>
  </w:num>
  <w:num w:numId="22">
    <w:abstractNumId w:val="3"/>
  </w:num>
  <w:num w:numId="23">
    <w:abstractNumId w:val="14"/>
  </w:num>
  <w:num w:numId="24">
    <w:abstractNumId w:val="8"/>
  </w:num>
  <w:num w:numId="25">
    <w:abstractNumId w:val="22"/>
  </w:num>
  <w:num w:numId="26">
    <w:abstractNumId w:val="16"/>
  </w:num>
  <w:num w:numId="27">
    <w:abstractNumId w:val="20"/>
  </w:num>
  <w:num w:numId="28">
    <w:abstractNumId w:val="0"/>
  </w:num>
  <w:num w:numId="29">
    <w:abstractNumId w:val="28"/>
  </w:num>
  <w:num w:numId="30">
    <w:abstractNumId w:val="19"/>
  </w:num>
  <w:num w:numId="31">
    <w:abstractNumId w:val="10"/>
  </w:num>
  <w:num w:numId="32">
    <w:abstractNumId w:val="12"/>
  </w:num>
  <w:num w:numId="33">
    <w:abstractNumId w:val="1"/>
  </w:num>
  <w:num w:numId="34">
    <w:abstractNumId w:val="13"/>
  </w:num>
  <w:num w:numId="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078"/>
    <w:rsid w:val="0000245C"/>
    <w:rsid w:val="0000387D"/>
    <w:rsid w:val="0000581A"/>
    <w:rsid w:val="000143F2"/>
    <w:rsid w:val="00017A4F"/>
    <w:rsid w:val="00021988"/>
    <w:rsid w:val="000310EF"/>
    <w:rsid w:val="00041618"/>
    <w:rsid w:val="00044E65"/>
    <w:rsid w:val="0006027D"/>
    <w:rsid w:val="00061BB1"/>
    <w:rsid w:val="00077DAB"/>
    <w:rsid w:val="00081A68"/>
    <w:rsid w:val="00087488"/>
    <w:rsid w:val="00092262"/>
    <w:rsid w:val="00094AF4"/>
    <w:rsid w:val="000A1092"/>
    <w:rsid w:val="000A2960"/>
    <w:rsid w:val="000B769A"/>
    <w:rsid w:val="000C38A6"/>
    <w:rsid w:val="000D711B"/>
    <w:rsid w:val="000E5B4E"/>
    <w:rsid w:val="000F550A"/>
    <w:rsid w:val="000F7ADA"/>
    <w:rsid w:val="00121296"/>
    <w:rsid w:val="00124312"/>
    <w:rsid w:val="00124743"/>
    <w:rsid w:val="00133371"/>
    <w:rsid w:val="00151078"/>
    <w:rsid w:val="00155C06"/>
    <w:rsid w:val="00164EA8"/>
    <w:rsid w:val="00166152"/>
    <w:rsid w:val="001873F5"/>
    <w:rsid w:val="001879A1"/>
    <w:rsid w:val="0019204B"/>
    <w:rsid w:val="001A017D"/>
    <w:rsid w:val="001B061E"/>
    <w:rsid w:val="001B1EB9"/>
    <w:rsid w:val="001C3019"/>
    <w:rsid w:val="001C3151"/>
    <w:rsid w:val="001D26FB"/>
    <w:rsid w:val="001D5420"/>
    <w:rsid w:val="001E130D"/>
    <w:rsid w:val="001E7F66"/>
    <w:rsid w:val="002175BB"/>
    <w:rsid w:val="0022331B"/>
    <w:rsid w:val="00227AB0"/>
    <w:rsid w:val="00237A19"/>
    <w:rsid w:val="00243837"/>
    <w:rsid w:val="0024520E"/>
    <w:rsid w:val="00247FDD"/>
    <w:rsid w:val="0025172A"/>
    <w:rsid w:val="00260F84"/>
    <w:rsid w:val="00261599"/>
    <w:rsid w:val="00263078"/>
    <w:rsid w:val="002662EE"/>
    <w:rsid w:val="002663E5"/>
    <w:rsid w:val="002827BE"/>
    <w:rsid w:val="00292DC0"/>
    <w:rsid w:val="00294C59"/>
    <w:rsid w:val="002A3767"/>
    <w:rsid w:val="002A7A47"/>
    <w:rsid w:val="002C1AB3"/>
    <w:rsid w:val="002D6B97"/>
    <w:rsid w:val="002E101C"/>
    <w:rsid w:val="002E1B84"/>
    <w:rsid w:val="002F4A35"/>
    <w:rsid w:val="002F7CC3"/>
    <w:rsid w:val="00311D18"/>
    <w:rsid w:val="00313077"/>
    <w:rsid w:val="00313B6B"/>
    <w:rsid w:val="003502C5"/>
    <w:rsid w:val="003615D8"/>
    <w:rsid w:val="0037696C"/>
    <w:rsid w:val="00385806"/>
    <w:rsid w:val="00385DA1"/>
    <w:rsid w:val="00385F28"/>
    <w:rsid w:val="003A09A1"/>
    <w:rsid w:val="003A4552"/>
    <w:rsid w:val="003B6699"/>
    <w:rsid w:val="003B73AE"/>
    <w:rsid w:val="003C39B5"/>
    <w:rsid w:val="003D020C"/>
    <w:rsid w:val="003D3690"/>
    <w:rsid w:val="003F35DD"/>
    <w:rsid w:val="003F3E17"/>
    <w:rsid w:val="004045BA"/>
    <w:rsid w:val="00416C4F"/>
    <w:rsid w:val="004253FA"/>
    <w:rsid w:val="004256C3"/>
    <w:rsid w:val="00425929"/>
    <w:rsid w:val="004301F0"/>
    <w:rsid w:val="00440F17"/>
    <w:rsid w:val="004519B9"/>
    <w:rsid w:val="004526D8"/>
    <w:rsid w:val="0046047E"/>
    <w:rsid w:val="00462EAB"/>
    <w:rsid w:val="004833C0"/>
    <w:rsid w:val="004855C0"/>
    <w:rsid w:val="004A1269"/>
    <w:rsid w:val="004A1A8B"/>
    <w:rsid w:val="004A580E"/>
    <w:rsid w:val="004A70AE"/>
    <w:rsid w:val="004B0DCE"/>
    <w:rsid w:val="004C43BF"/>
    <w:rsid w:val="004C7EF0"/>
    <w:rsid w:val="004E01EF"/>
    <w:rsid w:val="004E33D7"/>
    <w:rsid w:val="004F1FD6"/>
    <w:rsid w:val="004F2760"/>
    <w:rsid w:val="004F3FE2"/>
    <w:rsid w:val="00501E8E"/>
    <w:rsid w:val="005041AD"/>
    <w:rsid w:val="00504955"/>
    <w:rsid w:val="005077D1"/>
    <w:rsid w:val="00510652"/>
    <w:rsid w:val="0052329A"/>
    <w:rsid w:val="005304A7"/>
    <w:rsid w:val="0053166F"/>
    <w:rsid w:val="005320F3"/>
    <w:rsid w:val="00536980"/>
    <w:rsid w:val="005523B0"/>
    <w:rsid w:val="00582E25"/>
    <w:rsid w:val="005832DD"/>
    <w:rsid w:val="00585110"/>
    <w:rsid w:val="005B179E"/>
    <w:rsid w:val="005B1B31"/>
    <w:rsid w:val="005B4751"/>
    <w:rsid w:val="005B5CAB"/>
    <w:rsid w:val="005B6316"/>
    <w:rsid w:val="005C38C4"/>
    <w:rsid w:val="005C7A2D"/>
    <w:rsid w:val="005E7D9A"/>
    <w:rsid w:val="005F0663"/>
    <w:rsid w:val="0060429E"/>
    <w:rsid w:val="00621D8A"/>
    <w:rsid w:val="00635542"/>
    <w:rsid w:val="006415B2"/>
    <w:rsid w:val="006602EF"/>
    <w:rsid w:val="006723E7"/>
    <w:rsid w:val="00690C46"/>
    <w:rsid w:val="006A2D3F"/>
    <w:rsid w:val="006A6F8F"/>
    <w:rsid w:val="006B423D"/>
    <w:rsid w:val="006D1CE0"/>
    <w:rsid w:val="006D4AD4"/>
    <w:rsid w:val="006D62EF"/>
    <w:rsid w:val="00703F8C"/>
    <w:rsid w:val="007175F8"/>
    <w:rsid w:val="007233B2"/>
    <w:rsid w:val="007333A9"/>
    <w:rsid w:val="007337F1"/>
    <w:rsid w:val="0073694B"/>
    <w:rsid w:val="00776076"/>
    <w:rsid w:val="0078497A"/>
    <w:rsid w:val="0079539E"/>
    <w:rsid w:val="007A62A8"/>
    <w:rsid w:val="007B3901"/>
    <w:rsid w:val="007C34D4"/>
    <w:rsid w:val="007E55E6"/>
    <w:rsid w:val="007E71E1"/>
    <w:rsid w:val="007E7548"/>
    <w:rsid w:val="007F29B4"/>
    <w:rsid w:val="00807E08"/>
    <w:rsid w:val="008211B8"/>
    <w:rsid w:val="008440BE"/>
    <w:rsid w:val="00854253"/>
    <w:rsid w:val="008629C0"/>
    <w:rsid w:val="008669D0"/>
    <w:rsid w:val="008950C4"/>
    <w:rsid w:val="008B10C2"/>
    <w:rsid w:val="008B1C39"/>
    <w:rsid w:val="008B2E4C"/>
    <w:rsid w:val="008D1FC4"/>
    <w:rsid w:val="008E0992"/>
    <w:rsid w:val="008E32AD"/>
    <w:rsid w:val="008E4C42"/>
    <w:rsid w:val="008E5272"/>
    <w:rsid w:val="0091226A"/>
    <w:rsid w:val="00917461"/>
    <w:rsid w:val="00925A91"/>
    <w:rsid w:val="00926112"/>
    <w:rsid w:val="00931112"/>
    <w:rsid w:val="00933C3D"/>
    <w:rsid w:val="00941DB6"/>
    <w:rsid w:val="00950D19"/>
    <w:rsid w:val="00965DCA"/>
    <w:rsid w:val="0096693A"/>
    <w:rsid w:val="009669A5"/>
    <w:rsid w:val="00976DF4"/>
    <w:rsid w:val="009825BA"/>
    <w:rsid w:val="009827F2"/>
    <w:rsid w:val="009A068C"/>
    <w:rsid w:val="009A6594"/>
    <w:rsid w:val="009C306F"/>
    <w:rsid w:val="009C36F8"/>
    <w:rsid w:val="009C5141"/>
    <w:rsid w:val="009C5AA3"/>
    <w:rsid w:val="009C6485"/>
    <w:rsid w:val="009D2958"/>
    <w:rsid w:val="009D47D5"/>
    <w:rsid w:val="009F0E1D"/>
    <w:rsid w:val="009F7AAC"/>
    <w:rsid w:val="00A11982"/>
    <w:rsid w:val="00A232EA"/>
    <w:rsid w:val="00A47292"/>
    <w:rsid w:val="00A6507D"/>
    <w:rsid w:val="00A6711D"/>
    <w:rsid w:val="00A67364"/>
    <w:rsid w:val="00A8264A"/>
    <w:rsid w:val="00A86A39"/>
    <w:rsid w:val="00A94818"/>
    <w:rsid w:val="00AA1FE0"/>
    <w:rsid w:val="00AA2EB2"/>
    <w:rsid w:val="00AB3AD8"/>
    <w:rsid w:val="00AB3E6A"/>
    <w:rsid w:val="00AB5DFA"/>
    <w:rsid w:val="00AB7D08"/>
    <w:rsid w:val="00AE24C7"/>
    <w:rsid w:val="00B13779"/>
    <w:rsid w:val="00B20E51"/>
    <w:rsid w:val="00B46BC3"/>
    <w:rsid w:val="00B472C7"/>
    <w:rsid w:val="00B55242"/>
    <w:rsid w:val="00B60650"/>
    <w:rsid w:val="00B64603"/>
    <w:rsid w:val="00B73CA5"/>
    <w:rsid w:val="00B85725"/>
    <w:rsid w:val="00B85E9E"/>
    <w:rsid w:val="00B93101"/>
    <w:rsid w:val="00B9629C"/>
    <w:rsid w:val="00BA6DDF"/>
    <w:rsid w:val="00BB0B94"/>
    <w:rsid w:val="00BC0710"/>
    <w:rsid w:val="00BC34E7"/>
    <w:rsid w:val="00BD038E"/>
    <w:rsid w:val="00BD6383"/>
    <w:rsid w:val="00BE31EE"/>
    <w:rsid w:val="00C07782"/>
    <w:rsid w:val="00C07F7F"/>
    <w:rsid w:val="00C203E2"/>
    <w:rsid w:val="00C23094"/>
    <w:rsid w:val="00C27D05"/>
    <w:rsid w:val="00C331D3"/>
    <w:rsid w:val="00C46E6C"/>
    <w:rsid w:val="00C536EB"/>
    <w:rsid w:val="00C93B54"/>
    <w:rsid w:val="00C95729"/>
    <w:rsid w:val="00CA103D"/>
    <w:rsid w:val="00CA1EDF"/>
    <w:rsid w:val="00CA22E6"/>
    <w:rsid w:val="00CB0C01"/>
    <w:rsid w:val="00CB242E"/>
    <w:rsid w:val="00CB5D02"/>
    <w:rsid w:val="00CC5D2A"/>
    <w:rsid w:val="00CD6640"/>
    <w:rsid w:val="00CE07F6"/>
    <w:rsid w:val="00CE7631"/>
    <w:rsid w:val="00CF664B"/>
    <w:rsid w:val="00D025BC"/>
    <w:rsid w:val="00D03457"/>
    <w:rsid w:val="00D05E48"/>
    <w:rsid w:val="00D2438A"/>
    <w:rsid w:val="00D3038E"/>
    <w:rsid w:val="00D35CF2"/>
    <w:rsid w:val="00D458B5"/>
    <w:rsid w:val="00D54856"/>
    <w:rsid w:val="00D5700C"/>
    <w:rsid w:val="00D65138"/>
    <w:rsid w:val="00D75699"/>
    <w:rsid w:val="00D86AF9"/>
    <w:rsid w:val="00D92869"/>
    <w:rsid w:val="00DA0D96"/>
    <w:rsid w:val="00DB45E6"/>
    <w:rsid w:val="00DC029A"/>
    <w:rsid w:val="00DC1351"/>
    <w:rsid w:val="00DC2C60"/>
    <w:rsid w:val="00DD3454"/>
    <w:rsid w:val="00DD74D0"/>
    <w:rsid w:val="00E04B13"/>
    <w:rsid w:val="00E12C44"/>
    <w:rsid w:val="00E13269"/>
    <w:rsid w:val="00E13CBF"/>
    <w:rsid w:val="00E14201"/>
    <w:rsid w:val="00E2058A"/>
    <w:rsid w:val="00E2485F"/>
    <w:rsid w:val="00E270B5"/>
    <w:rsid w:val="00E30AFF"/>
    <w:rsid w:val="00E4740A"/>
    <w:rsid w:val="00E5704F"/>
    <w:rsid w:val="00E6502B"/>
    <w:rsid w:val="00E7647E"/>
    <w:rsid w:val="00E76C58"/>
    <w:rsid w:val="00E81484"/>
    <w:rsid w:val="00E82D0E"/>
    <w:rsid w:val="00E972ED"/>
    <w:rsid w:val="00EC1451"/>
    <w:rsid w:val="00EC2595"/>
    <w:rsid w:val="00ED25E5"/>
    <w:rsid w:val="00EE1B40"/>
    <w:rsid w:val="00EE7608"/>
    <w:rsid w:val="00EF25C9"/>
    <w:rsid w:val="00EF7BB4"/>
    <w:rsid w:val="00F02E5E"/>
    <w:rsid w:val="00F06B14"/>
    <w:rsid w:val="00F1041D"/>
    <w:rsid w:val="00F11EA0"/>
    <w:rsid w:val="00F126C6"/>
    <w:rsid w:val="00F34DB4"/>
    <w:rsid w:val="00F456EF"/>
    <w:rsid w:val="00F47DF6"/>
    <w:rsid w:val="00F54AF6"/>
    <w:rsid w:val="00F60A86"/>
    <w:rsid w:val="00F623C0"/>
    <w:rsid w:val="00F639B9"/>
    <w:rsid w:val="00F70984"/>
    <w:rsid w:val="00F917E6"/>
    <w:rsid w:val="00F918CF"/>
    <w:rsid w:val="00F931BA"/>
    <w:rsid w:val="00F97362"/>
    <w:rsid w:val="00FA4B88"/>
    <w:rsid w:val="00FD64A7"/>
    <w:rsid w:val="00FE0E33"/>
    <w:rsid w:val="00FF71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4C873"/>
  <w15:docId w15:val="{50D75CE0-D539-4ED3-99EA-9942119DB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7D05"/>
    <w:pPr>
      <w:bidi/>
      <w:spacing w:after="0" w:line="240" w:lineRule="auto"/>
    </w:pPr>
    <w:rPr>
      <w:rFonts w:ascii="Times New Roman" w:eastAsia="Times New Roman" w:hAnsi="Times New Roman" w:cs="David"/>
      <w:sz w:val="24"/>
      <w:szCs w:val="26"/>
      <w:lang w:eastAsia="he-IL"/>
    </w:rPr>
  </w:style>
  <w:style w:type="paragraph" w:styleId="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
    <w:next w:val="a"/>
    <w:link w:val="20"/>
    <w:qFormat/>
    <w:rsid w:val="000310EF"/>
    <w:pPr>
      <w:keepNext/>
      <w:ind w:left="84" w:right="84"/>
      <w:outlineLvl w:val="1"/>
    </w:pPr>
    <w:rPr>
      <w:b/>
      <w:bCs/>
      <w:snapToGrid w:val="0"/>
      <w:sz w:val="13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A1FE0"/>
    <w:rPr>
      <w:color w:val="0563C1" w:themeColor="hyperlink"/>
      <w:u w:val="single"/>
    </w:rPr>
  </w:style>
  <w:style w:type="paragraph" w:styleId="a3">
    <w:name w:val="List Paragraph"/>
    <w:aliases w:val="Bullet List,FooterText,LP1,List Paragraph1,Paragraphe de liste1,lp1,numbered,מכרזים - טקסט סעיפים,נספח 2 מתוקן,פיסקת bullets,פיסקת רשימה11"/>
    <w:basedOn w:val="a"/>
    <w:link w:val="a4"/>
    <w:uiPriority w:val="34"/>
    <w:qFormat/>
    <w:rsid w:val="004A580E"/>
    <w:pPr>
      <w:ind w:left="720"/>
      <w:contextualSpacing/>
    </w:pPr>
  </w:style>
  <w:style w:type="paragraph" w:styleId="a5">
    <w:name w:val="Balloon Text"/>
    <w:basedOn w:val="a"/>
    <w:link w:val="a6"/>
    <w:uiPriority w:val="99"/>
    <w:semiHidden/>
    <w:unhideWhenUsed/>
    <w:rsid w:val="005523B0"/>
    <w:rPr>
      <w:rFonts w:ascii="Tahoma" w:hAnsi="Tahoma" w:cs="Tahoma"/>
      <w:sz w:val="18"/>
      <w:szCs w:val="18"/>
    </w:rPr>
  </w:style>
  <w:style w:type="character" w:customStyle="1" w:styleId="a6">
    <w:name w:val="טקסט בלונים תו"/>
    <w:basedOn w:val="a0"/>
    <w:link w:val="a5"/>
    <w:uiPriority w:val="99"/>
    <w:semiHidden/>
    <w:rsid w:val="005523B0"/>
    <w:rPr>
      <w:rFonts w:ascii="Tahoma" w:eastAsia="Times New Roman" w:hAnsi="Tahoma" w:cs="Tahoma"/>
      <w:sz w:val="18"/>
      <w:szCs w:val="18"/>
      <w:lang w:eastAsia="he-IL"/>
    </w:rPr>
  </w:style>
  <w:style w:type="character" w:styleId="a7">
    <w:name w:val="annotation reference"/>
    <w:basedOn w:val="a0"/>
    <w:uiPriority w:val="99"/>
    <w:semiHidden/>
    <w:unhideWhenUsed/>
    <w:rsid w:val="009669A5"/>
    <w:rPr>
      <w:sz w:val="16"/>
      <w:szCs w:val="16"/>
    </w:rPr>
  </w:style>
  <w:style w:type="paragraph" w:styleId="a8">
    <w:name w:val="annotation text"/>
    <w:basedOn w:val="a"/>
    <w:link w:val="a9"/>
    <w:uiPriority w:val="99"/>
    <w:semiHidden/>
    <w:unhideWhenUsed/>
    <w:rsid w:val="009669A5"/>
    <w:rPr>
      <w:sz w:val="20"/>
      <w:szCs w:val="20"/>
    </w:rPr>
  </w:style>
  <w:style w:type="character" w:customStyle="1" w:styleId="a9">
    <w:name w:val="טקסט הערה תו"/>
    <w:basedOn w:val="a0"/>
    <w:link w:val="a8"/>
    <w:uiPriority w:val="99"/>
    <w:semiHidden/>
    <w:rsid w:val="009669A5"/>
    <w:rPr>
      <w:rFonts w:ascii="Times New Roman" w:eastAsia="Times New Roman" w:hAnsi="Times New Roman" w:cs="David"/>
      <w:sz w:val="20"/>
      <w:szCs w:val="20"/>
      <w:lang w:eastAsia="he-IL"/>
    </w:rPr>
  </w:style>
  <w:style w:type="paragraph" w:styleId="aa">
    <w:name w:val="annotation subject"/>
    <w:basedOn w:val="a8"/>
    <w:next w:val="a8"/>
    <w:link w:val="ab"/>
    <w:uiPriority w:val="99"/>
    <w:semiHidden/>
    <w:unhideWhenUsed/>
    <w:rsid w:val="009669A5"/>
    <w:rPr>
      <w:b/>
      <w:bCs/>
    </w:rPr>
  </w:style>
  <w:style w:type="character" w:customStyle="1" w:styleId="ab">
    <w:name w:val="נושא הערה תו"/>
    <w:basedOn w:val="a9"/>
    <w:link w:val="aa"/>
    <w:uiPriority w:val="99"/>
    <w:semiHidden/>
    <w:rsid w:val="009669A5"/>
    <w:rPr>
      <w:rFonts w:ascii="Times New Roman" w:eastAsia="Times New Roman" w:hAnsi="Times New Roman" w:cs="David"/>
      <w:b/>
      <w:bCs/>
      <w:sz w:val="20"/>
      <w:szCs w:val="20"/>
      <w:lang w:eastAsia="he-IL"/>
    </w:rPr>
  </w:style>
  <w:style w:type="character" w:customStyle="1" w:styleId="a4">
    <w:name w:val="פיסקת רשימה תו"/>
    <w:aliases w:val="Bullet List תו,FooterText תו,LP1 תו,List Paragraph1 תו,Paragraphe de liste1 תו,lp1 תו,numbered תו,מכרזים - טקסט סעיפים תו,נספח 2 מתוקן תו,פיסקת bullets תו,פיסקת רשימה11 תו"/>
    <w:link w:val="a3"/>
    <w:uiPriority w:val="34"/>
    <w:locked/>
    <w:rsid w:val="005077D1"/>
    <w:rPr>
      <w:rFonts w:ascii="Times New Roman" w:eastAsia="Times New Roman" w:hAnsi="Times New Roman" w:cs="David"/>
      <w:sz w:val="24"/>
      <w:szCs w:val="26"/>
      <w:lang w:eastAsia="he-IL"/>
    </w:rPr>
  </w:style>
  <w:style w:type="table" w:styleId="ac">
    <w:name w:val="Table Grid"/>
    <w:aliases w:val="טקסט טבלה תחתונה"/>
    <w:basedOn w:val="a1"/>
    <w:rsid w:val="0093111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5579099827118617505gmail-m4346477992968948667msolistparagraph">
    <w:name w:val="m_5579099827118617505gmail-m4346477992968948667msolistparagraph"/>
    <w:basedOn w:val="a"/>
    <w:rsid w:val="008629C0"/>
    <w:pPr>
      <w:bidi w:val="0"/>
      <w:spacing w:before="100" w:beforeAutospacing="1" w:after="100" w:afterAutospacing="1"/>
    </w:pPr>
    <w:rPr>
      <w:rFonts w:cs="Times New Roman"/>
      <w:szCs w:val="24"/>
      <w:lang w:eastAsia="en-US"/>
    </w:rPr>
  </w:style>
  <w:style w:type="paragraph" w:styleId="ad">
    <w:name w:val="footer"/>
    <w:basedOn w:val="a"/>
    <w:link w:val="ae"/>
    <w:uiPriority w:val="99"/>
    <w:rsid w:val="002827BE"/>
    <w:pPr>
      <w:tabs>
        <w:tab w:val="center" w:pos="4153"/>
        <w:tab w:val="right" w:pos="8306"/>
      </w:tabs>
    </w:pPr>
    <w:rPr>
      <w:rFonts w:ascii="Arial" w:hAnsi="Arial" w:cs="Arial"/>
      <w:sz w:val="22"/>
      <w:szCs w:val="22"/>
      <w:lang w:eastAsia="en-US"/>
    </w:rPr>
  </w:style>
  <w:style w:type="character" w:customStyle="1" w:styleId="ae">
    <w:name w:val="כותרת תחתונה תו"/>
    <w:basedOn w:val="a0"/>
    <w:link w:val="ad"/>
    <w:uiPriority w:val="99"/>
    <w:rsid w:val="002827BE"/>
    <w:rPr>
      <w:rFonts w:ascii="Arial" w:eastAsia="Times New Roman" w:hAnsi="Arial" w:cs="Arial"/>
    </w:rPr>
  </w:style>
  <w:style w:type="character" w:customStyle="1" w:styleId="20">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0"/>
    <w:link w:val="2"/>
    <w:rsid w:val="000310EF"/>
    <w:rPr>
      <w:rFonts w:ascii="Times New Roman" w:eastAsia="Times New Roman" w:hAnsi="Times New Roman" w:cs="David"/>
      <w:b/>
      <w:bCs/>
      <w:snapToGrid w:val="0"/>
      <w:sz w:val="138"/>
      <w:szCs w:val="24"/>
      <w:lang w:eastAsia="he-IL"/>
    </w:rPr>
  </w:style>
  <w:style w:type="paragraph" w:styleId="af">
    <w:name w:val="Revision"/>
    <w:hidden/>
    <w:uiPriority w:val="99"/>
    <w:semiHidden/>
    <w:rsid w:val="0078497A"/>
    <w:pPr>
      <w:spacing w:after="0" w:line="240" w:lineRule="auto"/>
    </w:pPr>
    <w:rPr>
      <w:rFonts w:ascii="Times New Roman" w:eastAsia="Times New Roman" w:hAnsi="Times New Roman" w:cs="David"/>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37</Pages>
  <Words>5813</Words>
  <Characters>29070</Characters>
  <Application>Microsoft Office Word</Application>
  <DocSecurity>0</DocSecurity>
  <Lines>242</Lines>
  <Paragraphs>69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Asraf (Rashi)</dc:creator>
  <cp:lastModifiedBy>Merav Asraf (Rashi)</cp:lastModifiedBy>
  <cp:revision>3</cp:revision>
  <dcterms:created xsi:type="dcterms:W3CDTF">2020-10-25T09:47:00Z</dcterms:created>
  <dcterms:modified xsi:type="dcterms:W3CDTF">2020-10-25T09:50:00Z</dcterms:modified>
</cp:coreProperties>
</file>